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Descriptive Transcript for 90 Second  iCanConnect Promotional Video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(Music plays softly underneath entire video and increases in volume until it finishes right before the contact information at the end.)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ONE: </w:t>
      </w:r>
      <w:r w:rsidDel="00000000" w:rsidR="00000000" w:rsidRPr="00000000">
        <w:rPr>
          <w:rtl w:val="0"/>
        </w:rPr>
        <w:t xml:space="preserve">On a computer screen, a text conversation is displayed. </w:t>
      </w:r>
      <w:r w:rsidDel="00000000" w:rsidR="00000000" w:rsidRPr="00000000">
        <w:rPr>
          <w:rtl w:val="0"/>
        </w:rPr>
        <w:t xml:space="preserve"> An older man with a cochlear implant who is wearing a hat sits in front of his home computer and says, “I just so love doing this, talking to her.”</w:t>
      </w:r>
      <w:r w:rsidDel="00000000" w:rsidR="00000000" w:rsidRPr="00000000">
        <w:rPr>
          <w:rtl w:val="0"/>
        </w:rPr>
        <w:t xml:space="preserve"> On the computer screen, a text conversation is displayed.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“Technology helps people with hearing and vision loss connect in many ways, with widescreen monitors and braille note takers....”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TWO:  A young girl with long light brown hair and a cochlear implant sitting in front of her computer </w:t>
      </w:r>
      <w:r w:rsidDel="00000000" w:rsidR="00000000" w:rsidRPr="00000000">
        <w:rPr>
          <w:rtl w:val="0"/>
        </w:rPr>
        <w:t xml:space="preserve">swipes the computer’s  touchscreen with her right hand to expand the text.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SCENE THREE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highlight w:val="white"/>
          <w:rtl w:val="0"/>
        </w:rPr>
        <w:t xml:space="preserve">middle-aged </w:t>
      </w:r>
      <w:r w:rsidDel="00000000" w:rsidR="00000000" w:rsidRPr="00000000">
        <w:rPr>
          <w:highlight w:val="white"/>
          <w:rtl w:val="0"/>
        </w:rPr>
        <w:t xml:space="preserve">man</w:t>
      </w:r>
      <w:r w:rsidDel="00000000" w:rsidR="00000000" w:rsidRPr="00000000">
        <w:rPr>
          <w:highlight w:val="white"/>
          <w:rtl w:val="0"/>
        </w:rPr>
        <w:t xml:space="preserve"> signs ”Fine, oh” in ASL (American Sign Language) and </w:t>
      </w:r>
      <w:r w:rsidDel="00000000" w:rsidR="00000000" w:rsidRPr="00000000">
        <w:rPr>
          <w:highlight w:val="white"/>
          <w:rtl w:val="0"/>
        </w:rPr>
        <w:t xml:space="preserve">looks at his laptop while he touches his braille display with his right hand.</w:t>
      </w:r>
      <w:r w:rsidDel="00000000" w:rsidR="00000000" w:rsidRPr="00000000">
        <w:rPr>
          <w:highlight w:val="white"/>
          <w:rtl w:val="0"/>
        </w:rPr>
        <w:t xml:space="preserve"> He nods his head to indicate he understands.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FOUR: A woman with long brown hair and wearing a black shirt and jeans walks along a sidewalk holding a smartphone in front of her face with one hand and uses a white cane with the other.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voice of a woman she is talking to on the phone says, “</w:t>
      </w:r>
      <w:r w:rsidDel="00000000" w:rsidR="00000000" w:rsidRPr="00000000">
        <w:rPr>
          <w:rtl w:val="0"/>
        </w:rPr>
        <w:t xml:space="preserve">I can actually see you. When you get to the end of the block, make a right.”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woman holding the smartphone says, Excellent.”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“Laptops..."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FIVE: A woman who wears glasses and has long curly hair laughs and smiles while she looks at her laptop.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SIX: A young man with short hair who has a cochlear implant and wears glasses is holding a tablet. He is video chatting with a woman with long dark hair who appears on the tablet screen. The woman says  “We're moving to Florida!” as she smiles.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man smiles and says, “Oh...Okay!”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“Screen magnification software..."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SEVEN: A woman sits in front of a computer monitor with screen magnification software. She moves the cursor around while looking at enlarged pictures of people on Facebook. The woman says,  “What a great picture.”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EIGHT: </w:t>
      </w:r>
      <w:r w:rsidDel="00000000" w:rsidR="00000000" w:rsidRPr="00000000">
        <w:rPr>
          <w:rtl w:val="0"/>
        </w:rPr>
        <w:t xml:space="preserve">A middle-aged man is wearing a hearing aid and eyeglasses. One of the lenses in his eyeglasses has a magnifier lens attached to it. He is holding a smartphone close to his face. He is video chatting with a woman who appears on the phone screen. The woman on the phone says, “That's nice, when did you see them?”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man responds, “I saw them on October 18th.”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“Braille displays..."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NINE: A young woman with braided hair and a colorful plaid shirt reads a braille display. She laughs and says, “</w:t>
      </w:r>
      <w:r w:rsidDel="00000000" w:rsidR="00000000" w:rsidRPr="00000000">
        <w:rPr>
          <w:rtl w:val="0"/>
        </w:rPr>
        <w:t xml:space="preserve">Veronica</w:t>
      </w:r>
      <w:r w:rsidDel="00000000" w:rsidR="00000000" w:rsidRPr="00000000">
        <w:rPr>
          <w:rtl w:val="0"/>
        </w:rPr>
        <w:t xml:space="preserve">!”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TEN: An older man sits in front of his laptop computer with screen reading software. Text appears on the screen. At the same time, the screen reading software’s </w:t>
      </w:r>
      <w:r w:rsidDel="00000000" w:rsidR="00000000" w:rsidRPr="00000000">
        <w:rPr>
          <w:rtl w:val="0"/>
        </w:rPr>
        <w:t xml:space="preserve">computer </w:t>
      </w:r>
      <w:r w:rsidDel="00000000" w:rsidR="00000000" w:rsidRPr="00000000">
        <w:rPr>
          <w:rtl w:val="0"/>
        </w:rPr>
        <w:t xml:space="preserve">voice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says, “Baseball clinic has been canceled.”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“Screen-reading software..."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man responds, “Oh man!”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ELEVEN: A middle-aged woman who wears dark glasses and a Bluetooth device in her ear sits in a dimly lit room. She is reading email on her tablet. She is wearing a jean jacket, a patterned colorful shirt and silver necklace. A computer voice coming from the tablet says, “Can I come by to say hello?”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FEMALE NARRATOR: “With tablets..."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woman reading her tablet says, “Oh, that sounds like a plan.”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TWELVE: A woman who wears dark glasses, a red shirt,  jeans and sneakers sits outside. She holds her smartphone close to her face.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“And smartphones..."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The woman reads a message on her smartphone and smiles and laughs.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THIRTEEN: A man who wears a hearing aid and glasses sits in front of a computer monitor in an office cubicle.</w:t>
      </w:r>
      <w:r w:rsidDel="00000000" w:rsidR="00000000" w:rsidRPr="00000000">
        <w:rPr>
          <w:rtl w:val="0"/>
        </w:rPr>
        <w:t xml:space="preserve"> He reads from a braille display and then types on the specialized keyboard of </w:t>
      </w:r>
      <w:r w:rsidDel="00000000" w:rsidR="00000000" w:rsidRPr="00000000">
        <w:rPr>
          <w:rtl w:val="0"/>
        </w:rPr>
        <w:t xml:space="preserve">his computer.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“Desktop computers, specialized keyboards..."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FOURTEEN: An older woman wearing a colorful yellow blouse sits in a room in her home with plants lining a window in the background. She hears </w:t>
      </w:r>
      <w:r w:rsidDel="00000000" w:rsidR="00000000" w:rsidRPr="00000000">
        <w:rPr>
          <w:rtl w:val="0"/>
        </w:rPr>
        <w:t xml:space="preserve">a computer voice ask,</w:t>
      </w:r>
      <w:r w:rsidDel="00000000" w:rsidR="00000000" w:rsidRPr="00000000">
        <w:rPr>
          <w:rtl w:val="0"/>
        </w:rPr>
        <w:t xml:space="preserve"> “Do you want to go to lunch today?”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“...and more.”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After listening to the message, the woman </w:t>
      </w:r>
      <w:r w:rsidDel="00000000" w:rsidR="00000000" w:rsidRPr="00000000">
        <w:rPr>
          <w:rtl w:val="0"/>
        </w:rPr>
        <w:t xml:space="preserve">says</w:t>
      </w:r>
      <w:r w:rsidDel="00000000" w:rsidR="00000000" w:rsidRPr="00000000">
        <w:rPr>
          <w:rtl w:val="0"/>
        </w:rPr>
        <w:t xml:space="preserve">, “That's nice.”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“iCanConnect.”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FIFTEEN: A young woman with lon</w:t>
      </w:r>
      <w:r w:rsidDel="00000000" w:rsidR="00000000" w:rsidRPr="00000000">
        <w:rPr>
          <w:rtl w:val="0"/>
        </w:rPr>
        <w:t xml:space="preserve">g blond wavy hair holds a smartphone close to her face and swipes the screen with two fingers. She smiles, then looks a little disappointed as she says, “Oh, but.”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SCENE SIXTEEN: A young girl with long light brown hair is wearing glasses and a cochlear implant. She sits in front of a large monitor and video chats with her friend (a young boy with short hair and a red shirt) who appears on the monitor.  She says, “Kids!” And they both laugh.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FEMALE NARRATOR: “iCanConnect provides equipment and training to help people with combined hearing and vision loss connect with the world. Find your state program at icanconnect.org, or call 800-825-4595, or TTY: 888-320-2656.”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