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331F" w:rsidRDefault="00AC5DF1">
      <w:pPr>
        <w:spacing w:before="240" w:after="240"/>
        <w:jc w:val="center"/>
        <w:rPr>
          <w:b/>
        </w:rPr>
      </w:pPr>
      <w:r>
        <w:rPr>
          <w:b/>
          <w:lang w:bidi="es-ES"/>
        </w:rPr>
        <w:t>Transcripción descriptiva para el acceso electrónico al braille</w:t>
      </w:r>
    </w:p>
    <w:p w14:paraId="00000002" w14:textId="77777777" w:rsidR="0099331F" w:rsidRDefault="00AC5DF1">
      <w:pPr>
        <w:spacing w:after="200" w:line="240" w:lineRule="auto"/>
      </w:pPr>
      <w:r>
        <w:rPr>
          <w:lang w:bidi="es-ES"/>
        </w:rPr>
        <w:t>(El texto hablado aparecerá subtitulado en la pantalla)</w:t>
      </w:r>
    </w:p>
    <w:p w14:paraId="00000003" w14:textId="77777777" w:rsidR="0099331F" w:rsidRDefault="00AC5DF1">
      <w:pPr>
        <w:spacing w:after="200" w:line="240" w:lineRule="auto"/>
      </w:pPr>
      <w:r>
        <w:rPr>
          <w:lang w:bidi="es-ES"/>
        </w:rPr>
        <w:t>ESCENA 1: El texto azul en el centro de la pantalla dice "Acceso electrónico al braille"</w:t>
      </w:r>
    </w:p>
    <w:p w14:paraId="00000004" w14:textId="77777777" w:rsidR="0099331F" w:rsidRDefault="00AC5DF1">
      <w:pPr>
        <w:spacing w:after="200" w:line="240" w:lineRule="auto"/>
      </w:pPr>
      <w:r>
        <w:rPr>
          <w:lang w:bidi="es-ES"/>
        </w:rPr>
        <w:t>NARRADORA: "Minutos técnicos de acceso al braille electrónico".</w:t>
      </w:r>
    </w:p>
    <w:p w14:paraId="00000005" w14:textId="77777777" w:rsidR="0099331F" w:rsidRDefault="00AC5DF1">
      <w:pPr>
        <w:spacing w:after="200" w:line="240" w:lineRule="auto"/>
      </w:pPr>
      <w:r>
        <w:rPr>
          <w:lang w:bidi="es-ES"/>
        </w:rPr>
        <w:t>ESCENA 2: Una mano abre una vitrina de braille electrónico y comienza a leer el braille.</w:t>
      </w:r>
    </w:p>
    <w:p w14:paraId="00000006" w14:textId="77777777" w:rsidR="0099331F" w:rsidRDefault="00AC5DF1">
      <w:pPr>
        <w:spacing w:after="200" w:line="240" w:lineRule="auto"/>
      </w:pPr>
      <w:r>
        <w:rPr>
          <w:lang w:bidi="es-ES"/>
        </w:rPr>
        <w:t>NARRADORA: Para las personas con una importante pérdida de audición y visión que conocen el braille, un dispositivo electrónico de braille...”</w:t>
      </w:r>
    </w:p>
    <w:p w14:paraId="00000007" w14:textId="77777777" w:rsidR="0099331F" w:rsidRDefault="00AC5DF1">
      <w:pPr>
        <w:spacing w:after="200" w:line="240" w:lineRule="auto"/>
      </w:pPr>
      <w:r>
        <w:rPr>
          <w:lang w:bidi="es-ES"/>
        </w:rPr>
        <w:t>ESCENA 3: Un acercamiento a unas manos que utilizan una pantalla braille para leer.</w:t>
      </w:r>
    </w:p>
    <w:p w14:paraId="00000008" w14:textId="77777777" w:rsidR="0099331F" w:rsidRDefault="00AC5DF1">
      <w:pPr>
        <w:spacing w:after="200" w:line="240" w:lineRule="auto"/>
      </w:pPr>
      <w:r>
        <w:rPr>
          <w:lang w:bidi="es-ES"/>
        </w:rPr>
        <w:t>NARRADORA: "es una gran opción para ayudar a la comunicación a distancia..."</w:t>
      </w:r>
    </w:p>
    <w:p w14:paraId="00000009" w14:textId="77777777" w:rsidR="0099331F" w:rsidRDefault="00AC5DF1">
      <w:pPr>
        <w:spacing w:after="200" w:line="240" w:lineRule="auto"/>
      </w:pPr>
      <w:r>
        <w:rPr>
          <w:lang w:bidi="es-ES"/>
        </w:rPr>
        <w:t>ESCENA 4: Manos que utilizan una pantalla electrónica braille diferente para leer. Los pines que muestran la actualización del braille.</w:t>
      </w:r>
    </w:p>
    <w:p w14:paraId="0000000A" w14:textId="77777777" w:rsidR="0099331F" w:rsidRDefault="00AC5DF1">
      <w:pPr>
        <w:spacing w:after="200" w:line="240" w:lineRule="auto"/>
      </w:pPr>
      <w:r>
        <w:rPr>
          <w:lang w:bidi="es-ES"/>
        </w:rPr>
        <w:t>NARRADORA: "...y estar conectados con amigos y otros".</w:t>
      </w:r>
    </w:p>
    <w:p w14:paraId="0000000B" w14:textId="77777777" w:rsidR="0099331F" w:rsidRDefault="00AC5DF1">
      <w:pPr>
        <w:spacing w:after="200" w:line="240" w:lineRule="auto"/>
      </w:pPr>
      <w:r>
        <w:rPr>
          <w:lang w:bidi="es-ES"/>
        </w:rPr>
        <w:t>ESCENA 5: Manos que utilizan una pequeña pantalla braille para leer. Los pines que muestran la actualización del braille.</w:t>
      </w:r>
    </w:p>
    <w:p w14:paraId="0000000C" w14:textId="77777777" w:rsidR="0099331F" w:rsidRDefault="00AC5DF1">
      <w:pPr>
        <w:spacing w:before="240" w:after="240"/>
      </w:pPr>
      <w:r>
        <w:rPr>
          <w:lang w:bidi="es-ES"/>
        </w:rPr>
        <w:t>NARRADORA: "Las pantallas braille actualizables tienen una línea de celdas braille actualizables para mostrar el texto en braille mediante clavijas móviles..."</w:t>
      </w:r>
    </w:p>
    <w:p w14:paraId="0000000D" w14:textId="77777777" w:rsidR="0099331F" w:rsidRDefault="00AC5DF1">
      <w:pPr>
        <w:spacing w:after="200" w:line="240" w:lineRule="auto"/>
      </w:pPr>
      <w:r>
        <w:rPr>
          <w:lang w:bidi="es-ES"/>
        </w:rPr>
        <w:t>ESCENA 6: Un primer plano de una mano utilizando una pantalla braille larga usando las seis teclas superiores para escribir.</w:t>
      </w:r>
    </w:p>
    <w:p w14:paraId="0000000E" w14:textId="77777777" w:rsidR="0099331F" w:rsidRDefault="00AC5DF1">
      <w:pPr>
        <w:spacing w:before="240" w:after="240"/>
      </w:pPr>
      <w:r>
        <w:rPr>
          <w:lang w:bidi="es-ES"/>
        </w:rPr>
        <w:t>NARRADORA: "...para formar los puntos táctiles. Son portátiles..."</w:t>
      </w:r>
    </w:p>
    <w:p w14:paraId="0000000F" w14:textId="77777777" w:rsidR="0099331F" w:rsidRDefault="00AC5DF1">
      <w:pPr>
        <w:spacing w:after="200" w:line="240" w:lineRule="auto"/>
      </w:pPr>
      <w:r>
        <w:rPr>
          <w:lang w:bidi="es-ES"/>
        </w:rPr>
        <w:t>ESCENA 7: Un acercamiento a unas manos que utilizan una pantalla braille para leer.</w:t>
      </w:r>
    </w:p>
    <w:p w14:paraId="00000010" w14:textId="77777777" w:rsidR="0099331F" w:rsidRDefault="00AC5DF1">
      <w:pPr>
        <w:spacing w:before="240" w:after="240"/>
      </w:pPr>
      <w:r>
        <w:rPr>
          <w:lang w:bidi="es-ES"/>
        </w:rPr>
        <w:t>NARRADORA: "... dispositivos que funcionan con baterías recargables..."</w:t>
      </w:r>
    </w:p>
    <w:p w14:paraId="00000011" w14:textId="77777777" w:rsidR="0099331F" w:rsidRDefault="00AC5DF1">
      <w:pPr>
        <w:spacing w:after="200" w:line="240" w:lineRule="auto"/>
      </w:pPr>
      <w:r>
        <w:rPr>
          <w:lang w:bidi="es-ES"/>
        </w:rPr>
        <w:t>ESCENA 8: Un primer plano de las manos utilizando una pantalla braille más pequeña para leer.</w:t>
      </w:r>
    </w:p>
    <w:p w14:paraId="00000012" w14:textId="77777777" w:rsidR="0099331F" w:rsidRDefault="00AC5DF1">
      <w:pPr>
        <w:spacing w:before="240" w:after="240"/>
      </w:pPr>
      <w:r>
        <w:rPr>
          <w:lang w:bidi="es-ES"/>
        </w:rPr>
        <w:t>NARRADORA: "...y los modelos están disponibles en varios tamaños..."</w:t>
      </w:r>
    </w:p>
    <w:p w14:paraId="00000013" w14:textId="77777777" w:rsidR="0099331F" w:rsidRDefault="00AC5DF1">
      <w:pPr>
        <w:spacing w:after="200" w:line="240" w:lineRule="auto"/>
      </w:pPr>
      <w:r>
        <w:rPr>
          <w:lang w:bidi="es-ES"/>
        </w:rPr>
        <w:t>ESCENA 9: Un primer plano de unas manos que utilizan una pantalla braille para leer. Hay una pantalla braille que tiene un teclado sobre la salida braille.</w:t>
      </w:r>
    </w:p>
    <w:p w14:paraId="00000014" w14:textId="77777777" w:rsidR="0099331F" w:rsidRDefault="00AC5DF1">
      <w:pPr>
        <w:spacing w:before="240" w:after="240"/>
      </w:pPr>
      <w:r>
        <w:rPr>
          <w:lang w:bidi="es-ES"/>
        </w:rPr>
        <w:t>NARRADORA: "...y configuraciones de teclado. Hay dos categorías principales..."</w:t>
      </w:r>
    </w:p>
    <w:p w14:paraId="00000015" w14:textId="77777777" w:rsidR="0099331F" w:rsidRDefault="00AC5DF1">
      <w:pPr>
        <w:spacing w:after="200" w:line="240" w:lineRule="auto"/>
      </w:pPr>
      <w:r>
        <w:rPr>
          <w:lang w:bidi="es-ES"/>
        </w:rPr>
        <w:t>ESCENA 10: Manos que utilizan una pantalla braille, con botones azules, para leer.</w:t>
      </w:r>
    </w:p>
    <w:p w14:paraId="00000016" w14:textId="77777777" w:rsidR="0099331F" w:rsidRDefault="00AC5DF1">
      <w:pPr>
        <w:spacing w:before="240" w:after="240"/>
      </w:pPr>
      <w:r>
        <w:rPr>
          <w:lang w:bidi="es-ES"/>
        </w:rPr>
        <w:t>NARRADORA: "...de dispositivos electrónicos de Braille".</w:t>
      </w:r>
    </w:p>
    <w:p w14:paraId="00000017" w14:textId="77777777" w:rsidR="0099331F" w:rsidRDefault="00AC5DF1">
      <w:pPr>
        <w:spacing w:before="240" w:after="240"/>
      </w:pPr>
      <w:r>
        <w:rPr>
          <w:lang w:bidi="es-ES"/>
        </w:rPr>
        <w:lastRenderedPageBreak/>
        <w:t>ESCENA 11: Pantalla blanca con un gran rectángulo azul. En el rectángulo aparece "Android OS" en letra blanca. Debajo del rectángulo azul hay un pequeño rectángulo verde con "Dispositivos Braille" escrito en letra blanca.</w:t>
      </w:r>
    </w:p>
    <w:p w14:paraId="00000018" w14:textId="77777777" w:rsidR="0099331F" w:rsidRDefault="00AC5DF1">
      <w:pPr>
        <w:spacing w:before="240" w:after="240"/>
      </w:pPr>
      <w:r>
        <w:rPr>
          <w:lang w:bidi="es-ES"/>
        </w:rPr>
        <w:t xml:space="preserve">NARRADORA: "Algunos de estos dispositivos ejecutan sistemas operativos especializados de Android..." </w:t>
      </w:r>
    </w:p>
    <w:p w14:paraId="00000019" w14:textId="77777777" w:rsidR="0099331F" w:rsidRDefault="00AC5DF1">
      <w:pPr>
        <w:spacing w:after="200" w:line="240" w:lineRule="auto"/>
      </w:pPr>
      <w:r>
        <w:rPr>
          <w:lang w:bidi="es-ES"/>
        </w:rPr>
        <w:t>ESCENA 12: Un primer plano de unas manos que utilizan una pequeña pantalla braille para leer.</w:t>
      </w:r>
    </w:p>
    <w:p w14:paraId="0000001A" w14:textId="77777777" w:rsidR="0099331F" w:rsidRDefault="00AC5DF1">
      <w:pPr>
        <w:spacing w:before="240" w:after="240"/>
      </w:pPr>
      <w:r>
        <w:rPr>
          <w:lang w:bidi="es-ES"/>
        </w:rPr>
        <w:t>NARRADORA FEMENINA: "...y admiten muchas funciones típicas de las tabletas como dispositivos autónomos. Los ejemplos incluyen…”</w:t>
      </w:r>
    </w:p>
    <w:p w14:paraId="0000001B" w14:textId="77777777" w:rsidR="0099331F" w:rsidRDefault="00AC5DF1">
      <w:pPr>
        <w:spacing w:after="200" w:line="240" w:lineRule="auto"/>
      </w:pPr>
      <w:r>
        <w:rPr>
          <w:lang w:bidi="es-ES"/>
        </w:rPr>
        <w:t>ESCENA 13: una foto del BrailleNote Touch. Dispone de una pantalla por encima de la pantalla braille. En la pantalla aparece la página de búsqueda de Google.</w:t>
      </w:r>
    </w:p>
    <w:p w14:paraId="0000001C" w14:textId="77777777" w:rsidR="0099331F" w:rsidRDefault="00AC5DF1">
      <w:pPr>
        <w:spacing w:before="240" w:after="240"/>
      </w:pPr>
      <w:r>
        <w:rPr>
          <w:lang w:bidi="es-ES"/>
        </w:rPr>
        <w:t>NARRADORA: "...BrailleNote Touch...</w:t>
      </w:r>
    </w:p>
    <w:p w14:paraId="0000001D" w14:textId="77777777" w:rsidR="0099331F" w:rsidRDefault="00AC5DF1">
      <w:pPr>
        <w:spacing w:after="200" w:line="240" w:lineRule="auto"/>
      </w:pPr>
      <w:r>
        <w:rPr>
          <w:lang w:bidi="es-ES"/>
        </w:rPr>
        <w:t>ESCENA 14: una foto de la pantalla braille "Braille Sense".</w:t>
      </w:r>
    </w:p>
    <w:p w14:paraId="0000001E" w14:textId="77777777" w:rsidR="0099331F" w:rsidRDefault="00AC5DF1">
      <w:pPr>
        <w:spacing w:before="240" w:after="240"/>
      </w:pPr>
      <w:r>
        <w:rPr>
          <w:lang w:bidi="es-ES"/>
        </w:rPr>
        <w:t>NARRADORA: "...y el sentido braille...</w:t>
      </w:r>
    </w:p>
    <w:p w14:paraId="0000001F" w14:textId="77777777" w:rsidR="0099331F" w:rsidRDefault="00AC5DF1">
      <w:pPr>
        <w:spacing w:after="200" w:line="240" w:lineRule="auto"/>
      </w:pPr>
      <w:r>
        <w:rPr>
          <w:lang w:bidi="es-ES"/>
        </w:rPr>
        <w:t>ESCENA 15: Las manos comienzan a utilizar una pantalla braille negra para leer.</w:t>
      </w:r>
    </w:p>
    <w:p w14:paraId="00000020" w14:textId="77777777" w:rsidR="0099331F" w:rsidRDefault="00AC5DF1">
      <w:pPr>
        <w:spacing w:before="240" w:after="240"/>
      </w:pPr>
      <w:r>
        <w:rPr>
          <w:lang w:bidi="es-ES"/>
        </w:rPr>
        <w:t>NARRADORA: "...que son dos dispositivos que pueden conectarse a Internet y al correo electrónico".</w:t>
      </w:r>
    </w:p>
    <w:p w14:paraId="00000021" w14:textId="77777777" w:rsidR="0099331F" w:rsidRDefault="00AC5DF1">
      <w:pPr>
        <w:spacing w:before="240" w:after="240"/>
      </w:pPr>
      <w:r>
        <w:rPr>
          <w:lang w:bidi="es-ES"/>
        </w:rPr>
        <w:t>ESCENA 16: Pantalla blanca con un gran rectángulo azul. En el rectángulo aparece "Mostrar Terminales" en letra blanca. Debajo del rectángulo azul hay un pequeño rectángulo verde con "Dispositivos Braille" escrito en letra blanca.</w:t>
      </w:r>
    </w:p>
    <w:p w14:paraId="00000022" w14:textId="77777777" w:rsidR="0099331F" w:rsidRDefault="00AC5DF1">
      <w:pPr>
        <w:spacing w:before="240" w:after="240"/>
      </w:pPr>
      <w:r>
        <w:rPr>
          <w:lang w:bidi="es-ES"/>
        </w:rPr>
        <w:t>NARRADORA: "La otra categoría son los dispositivos que funcionan principalmente como terminales de visualización en braille..."</w:t>
      </w:r>
    </w:p>
    <w:p w14:paraId="00000023" w14:textId="77777777" w:rsidR="0099331F" w:rsidRDefault="00AC5DF1">
      <w:pPr>
        <w:spacing w:after="200" w:line="240" w:lineRule="auto"/>
      </w:pPr>
      <w:r>
        <w:rPr>
          <w:lang w:bidi="es-ES"/>
        </w:rPr>
        <w:t>ESCENA 17: Manos que utilizan una pantalla braille conectada a una computadora portátil. En la computadora hay un artículo de iCanConnect con el titular "iCanConnect ayuda a una mujer de Michigan a cultivar nuevas amistades y a reencontrarse con viejos amigos".</w:t>
      </w:r>
    </w:p>
    <w:p w14:paraId="00000024" w14:textId="77777777" w:rsidR="0099331F" w:rsidRDefault="00AC5DF1">
      <w:pPr>
        <w:spacing w:before="240" w:after="240"/>
      </w:pPr>
      <w:r>
        <w:rPr>
          <w:lang w:bidi="es-ES"/>
        </w:rPr>
        <w:t>NARRADORA: "cuando se conecta a través de Bluetooth o USB a computadoras, tabletas,"</w:t>
      </w:r>
    </w:p>
    <w:p w14:paraId="00000025" w14:textId="77777777" w:rsidR="0099331F" w:rsidRDefault="00AC5DF1">
      <w:pPr>
        <w:spacing w:after="200" w:line="240" w:lineRule="auto"/>
      </w:pPr>
      <w:r>
        <w:rPr>
          <w:lang w:bidi="es-ES"/>
        </w:rPr>
        <w:t>ESCENA 18: Manos que utilizan una pantalla braille con un teclado. Hay una pantalla en braille junto a un smartphone.</w:t>
      </w:r>
    </w:p>
    <w:p w14:paraId="00000026" w14:textId="77777777" w:rsidR="0099331F" w:rsidRDefault="00AC5DF1">
      <w:pPr>
        <w:spacing w:before="240" w:after="240"/>
      </w:pPr>
      <w:r>
        <w:rPr>
          <w:lang w:bidi="es-ES"/>
        </w:rPr>
        <w:t>NARRADORA: "y teléfonos inteligentes. Estos dispositivos..."</w:t>
      </w:r>
    </w:p>
    <w:p w14:paraId="00000027" w14:textId="77777777" w:rsidR="0099331F" w:rsidRDefault="00AC5DF1">
      <w:pPr>
        <w:spacing w:after="200" w:line="240" w:lineRule="auto"/>
      </w:pPr>
      <w:r>
        <w:rPr>
          <w:lang w:bidi="es-ES"/>
        </w:rPr>
        <w:t>ESCENA 19:  Manos que utilizan una pantalla braille que está delante de una computadora Apple Desktop.</w:t>
      </w:r>
    </w:p>
    <w:p w14:paraId="00000028" w14:textId="77777777" w:rsidR="0099331F" w:rsidRDefault="00AC5DF1">
      <w:pPr>
        <w:spacing w:before="240" w:after="240"/>
      </w:pPr>
      <w:r>
        <w:rPr>
          <w:lang w:bidi="es-ES"/>
        </w:rPr>
        <w:t>"requieren que se ejecute un lector de pantalla en el dispositivo anfitrión..."</w:t>
      </w:r>
    </w:p>
    <w:p w14:paraId="00000029" w14:textId="77777777" w:rsidR="0099331F" w:rsidRDefault="00AC5DF1">
      <w:pPr>
        <w:spacing w:after="200" w:line="240" w:lineRule="auto"/>
      </w:pPr>
      <w:r>
        <w:rPr>
          <w:lang w:bidi="es-ES"/>
        </w:rPr>
        <w:lastRenderedPageBreak/>
        <w:t>ESCENA 20:  Manos que utilizan una pantalla braille que está delante de una computadora Apple Desktop. En la pantalla de la computadora hay un artículo de iCanConnect con el titular "</w:t>
      </w:r>
      <w:r>
        <w:rPr>
          <w:color w:val="20221F"/>
          <w:lang w:bidi="es-ES"/>
        </w:rPr>
        <w:t>iCanConnect ayuda a un niño de nueve años a comunicarse con su familia y amigos".</w:t>
      </w:r>
    </w:p>
    <w:p w14:paraId="0000002A" w14:textId="77777777" w:rsidR="0099331F" w:rsidRDefault="00AC5DF1">
      <w:pPr>
        <w:spacing w:before="240" w:after="240"/>
      </w:pPr>
      <w:r>
        <w:rPr>
          <w:lang w:bidi="es-ES"/>
        </w:rPr>
        <w:t>NARRADORA: "...y proporciona la información y la traducción en Braille que se envíe..."</w:t>
      </w:r>
    </w:p>
    <w:p w14:paraId="0000002B" w14:textId="77777777" w:rsidR="0099331F" w:rsidRDefault="00AC5DF1">
      <w:pPr>
        <w:spacing w:after="200" w:line="240" w:lineRule="auto"/>
      </w:pPr>
      <w:r>
        <w:rPr>
          <w:lang w:bidi="es-ES"/>
        </w:rPr>
        <w:t xml:space="preserve">ESCENA 21: Manos que utilizan una pantalla braille para leer. La pantalla braille está delante de una computadora portátil. </w:t>
      </w:r>
    </w:p>
    <w:p w14:paraId="0000002C" w14:textId="77777777" w:rsidR="0099331F" w:rsidRDefault="00AC5DF1">
      <w:pPr>
        <w:spacing w:before="240" w:after="240"/>
      </w:pPr>
      <w:r>
        <w:rPr>
          <w:lang w:bidi="es-ES"/>
        </w:rPr>
        <w:t>NARRADORA: "...a la pantalla en braille. Teclas de navegación..."</w:t>
      </w:r>
    </w:p>
    <w:p w14:paraId="0000002D" w14:textId="77777777" w:rsidR="0099331F" w:rsidRDefault="00AC5DF1">
      <w:pPr>
        <w:spacing w:after="200" w:line="240" w:lineRule="auto"/>
      </w:pPr>
      <w:r>
        <w:rPr>
          <w:lang w:bidi="es-ES"/>
        </w:rPr>
        <w:t>ESCENA 22: Manos que utilizan una pantalla braille con botones azules para leer.</w:t>
      </w:r>
    </w:p>
    <w:p w14:paraId="0000002E" w14:textId="77777777" w:rsidR="0099331F" w:rsidRDefault="00AC5DF1">
      <w:pPr>
        <w:spacing w:before="240" w:after="240"/>
      </w:pPr>
      <w:r>
        <w:rPr>
          <w:lang w:bidi="es-ES"/>
        </w:rPr>
        <w:t>NARRADORA: "...o se utilizan opciones de desplazamiento automático para desplazarse por el texto en braille mientras se lee".</w:t>
      </w:r>
    </w:p>
    <w:p w14:paraId="0000002F" w14:textId="77777777" w:rsidR="0099331F" w:rsidRDefault="00AC5DF1">
      <w:pPr>
        <w:spacing w:after="200" w:line="240" w:lineRule="auto"/>
      </w:pPr>
      <w:r>
        <w:rPr>
          <w:lang w:bidi="es-ES"/>
        </w:rPr>
        <w:t>ESCENA 23: Manos que utilizan una pantalla braille para leer. Encima de la pantalla braille hay un teclado completo similar al de una computadora.</w:t>
      </w:r>
    </w:p>
    <w:p w14:paraId="00000030" w14:textId="77777777" w:rsidR="0099331F" w:rsidRDefault="00AC5DF1">
      <w:pPr>
        <w:spacing w:before="240" w:after="240"/>
      </w:pPr>
      <w:r>
        <w:rPr>
          <w:lang w:bidi="es-ES"/>
        </w:rPr>
        <w:t>NARRADORA: "La mayoría tienen teclados Braille para la entrada..."</w:t>
      </w:r>
    </w:p>
    <w:p w14:paraId="00000031" w14:textId="77777777" w:rsidR="0099331F" w:rsidRDefault="00AC5DF1">
      <w:pPr>
        <w:spacing w:after="200" w:line="240" w:lineRule="auto"/>
      </w:pPr>
      <w:r>
        <w:rPr>
          <w:lang w:bidi="es-ES"/>
        </w:rPr>
        <w:t>ESCENA 24: Un primer plano de una pantalla braille, mostrando de cerca su pantalla de 8 puntos</w:t>
      </w:r>
    </w:p>
    <w:p w14:paraId="00000032" w14:textId="77777777" w:rsidR="0099331F" w:rsidRDefault="00AC5DF1">
      <w:pPr>
        <w:spacing w:before="240" w:after="240"/>
      </w:pPr>
      <w:r>
        <w:rPr>
          <w:lang w:bidi="es-ES"/>
        </w:rPr>
        <w:t xml:space="preserve">NARRADORA: "...usando braille de 6 u 8 puntos. Algunos tienen un QWERTY..." </w:t>
      </w:r>
    </w:p>
    <w:p w14:paraId="00000033" w14:textId="77777777" w:rsidR="0099331F" w:rsidRDefault="00AC5DF1">
      <w:pPr>
        <w:spacing w:after="200" w:line="240" w:lineRule="auto"/>
      </w:pPr>
      <w:r>
        <w:rPr>
          <w:lang w:bidi="es-ES"/>
        </w:rPr>
        <w:t>ESCENA 25: Una foto de una pantalla braille, en la que encima de la pantalla braille hay un teclado completo similar al de una computadora.</w:t>
      </w:r>
    </w:p>
    <w:p w14:paraId="00000034" w14:textId="77777777" w:rsidR="0099331F" w:rsidRDefault="00AC5DF1">
      <w:pPr>
        <w:spacing w:before="240" w:after="240"/>
      </w:pPr>
      <w:r>
        <w:rPr>
          <w:lang w:bidi="es-ES"/>
        </w:rPr>
        <w:t>NARRADORA: "...teclado estilo portátil, y uno tiene un teclado híbrido con..."</w:t>
      </w:r>
    </w:p>
    <w:p w14:paraId="00000035" w14:textId="77777777" w:rsidR="0099331F" w:rsidRDefault="00AC5DF1">
      <w:pPr>
        <w:spacing w:after="200" w:line="240" w:lineRule="auto"/>
      </w:pPr>
      <w:r>
        <w:rPr>
          <w:lang w:bidi="es-ES"/>
        </w:rPr>
        <w:t>ESCENA 26: Una foto diferente de una pantalla braille, Ésta también tiene un teclado completo similar al de una computadora.</w:t>
      </w:r>
    </w:p>
    <w:p w14:paraId="00000036" w14:textId="77777777" w:rsidR="0099331F" w:rsidRDefault="00AC5DF1">
      <w:pPr>
        <w:spacing w:before="240" w:after="240"/>
      </w:pPr>
      <w:r>
        <w:rPr>
          <w:lang w:bidi="es-ES"/>
        </w:rPr>
        <w:t>NARRADORA: "...teclas en braille para introducir texto y teclas de función de computadora estándar en la parte superior y teclas modificadoras en la parte inferior".</w:t>
      </w:r>
    </w:p>
    <w:p w14:paraId="00000037" w14:textId="77777777" w:rsidR="0099331F" w:rsidRDefault="00AC5DF1">
      <w:pPr>
        <w:spacing w:after="200" w:line="240" w:lineRule="auto"/>
      </w:pPr>
      <w:r>
        <w:rPr>
          <w:lang w:bidi="es-ES"/>
        </w:rPr>
        <w:t>ESCENA 27: Una joven con el cabello largo y ondulado rubio sostiene un teléfono inteligente cerca de su cara y desliza la pantalla con dos dedos. Ella está sonriendo.</w:t>
      </w:r>
    </w:p>
    <w:p w14:paraId="00000038" w14:textId="77777777" w:rsidR="0099331F" w:rsidRDefault="00AC5DF1">
      <w:pPr>
        <w:spacing w:after="200" w:line="240" w:lineRule="auto"/>
      </w:pPr>
      <w:r>
        <w:rPr>
          <w:lang w:bidi="es-ES"/>
        </w:rPr>
        <w:t>NARRADORA: “ICanConnect proporciona...”</w:t>
      </w:r>
    </w:p>
    <w:p w14:paraId="00000039" w14:textId="77777777" w:rsidR="0099331F" w:rsidRDefault="00AC5DF1">
      <w:pPr>
        <w:spacing w:after="200" w:line="240" w:lineRule="auto"/>
      </w:pPr>
      <w:r>
        <w:rPr>
          <w:lang w:bidi="es-ES"/>
        </w:rPr>
        <w:t>ESCENA 28: Una mujer mayor con una colorida blusa amarilla se sienta en una habitación de su casa con plantas que recubren una ventana en el fondo. Ella está sentada y hablando por un teléfono inteligente.</w:t>
      </w:r>
    </w:p>
    <w:p w14:paraId="0000003A" w14:textId="77777777" w:rsidR="0099331F" w:rsidRDefault="00AC5DF1">
      <w:pPr>
        <w:spacing w:after="200" w:line="240" w:lineRule="auto"/>
      </w:pPr>
      <w:r>
        <w:rPr>
          <w:lang w:bidi="es-ES"/>
        </w:rPr>
        <w:t>NARRADORA: “equipo y entrenamiento gratuitos para...</w:t>
      </w:r>
    </w:p>
    <w:p w14:paraId="0000003B" w14:textId="65D87BAD" w:rsidR="0099331F" w:rsidRDefault="00AC5DF1">
      <w:pPr>
        <w:spacing w:after="200" w:line="240" w:lineRule="auto"/>
      </w:pPr>
      <w:r>
        <w:rPr>
          <w:lang w:bidi="es-ES"/>
        </w:rPr>
        <w:t xml:space="preserve">ESCENA 29: Un joven de cabello corto que tiene un implante coclear y usa anteojos sostiene una tableta. Está </w:t>
      </w:r>
      <w:r w:rsidR="000E5A5F">
        <w:rPr>
          <w:lang w:bidi="es-ES"/>
        </w:rPr>
        <w:t>video chateando</w:t>
      </w:r>
      <w:r>
        <w:rPr>
          <w:lang w:bidi="es-ES"/>
        </w:rPr>
        <w:t xml:space="preserve"> con una mujer de cabello largo y oscuro que aparece en la pantalla de la tableta</w:t>
      </w:r>
    </w:p>
    <w:p w14:paraId="0000003C" w14:textId="77777777" w:rsidR="0099331F" w:rsidRDefault="00AC5DF1">
      <w:pPr>
        <w:spacing w:after="200" w:line="240" w:lineRule="auto"/>
      </w:pPr>
      <w:r>
        <w:rPr>
          <w:lang w:bidi="es-ES"/>
        </w:rPr>
        <w:lastRenderedPageBreak/>
        <w:t>NARRADORA: “... personas con audición significativa y...”</w:t>
      </w:r>
    </w:p>
    <w:p w14:paraId="0000003D" w14:textId="77777777" w:rsidR="0099331F" w:rsidRDefault="00AC5DF1">
      <w:pPr>
        <w:spacing w:after="200" w:line="240" w:lineRule="auto"/>
      </w:pPr>
      <w:r>
        <w:rPr>
          <w:lang w:bidi="es-ES"/>
        </w:rPr>
        <w:t xml:space="preserve">ESCENA 30: Una mujer de cabello largo y castaño, con camisa negra y mezclilla, camina por una acera sosteniendo un smartphone delante de su cara con una mano y utilizando un bastón blanco con la otra. </w:t>
      </w:r>
    </w:p>
    <w:p w14:paraId="0000003E" w14:textId="77777777" w:rsidR="0099331F" w:rsidRDefault="00AC5DF1">
      <w:pPr>
        <w:spacing w:after="200" w:line="240" w:lineRule="auto"/>
      </w:pPr>
      <w:r>
        <w:rPr>
          <w:lang w:bidi="es-ES"/>
        </w:rPr>
        <w:t>NARRADORA: “... pérdida de visión que cumple con el programa...”</w:t>
      </w:r>
    </w:p>
    <w:p w14:paraId="0000003F" w14:textId="77777777" w:rsidR="0099331F" w:rsidRDefault="00AC5DF1">
      <w:pPr>
        <w:spacing w:after="200" w:line="240" w:lineRule="auto"/>
      </w:pPr>
      <w:r>
        <w:rPr>
          <w:lang w:bidi="es-ES"/>
        </w:rPr>
        <w:t>ESCENA 31: Las manos utilizan una pantalla braille.</w:t>
      </w:r>
    </w:p>
    <w:p w14:paraId="00000040" w14:textId="77777777" w:rsidR="0099331F" w:rsidRDefault="00AC5DF1">
      <w:pPr>
        <w:spacing w:after="200" w:line="240" w:lineRule="auto"/>
      </w:pPr>
      <w:r>
        <w:rPr>
          <w:lang w:bidi="es-ES"/>
        </w:rPr>
        <w:t>NARRADORA: “... discapacidad e ingresos...”</w:t>
      </w:r>
    </w:p>
    <w:p w14:paraId="00000041" w14:textId="77777777" w:rsidR="0099331F" w:rsidRDefault="00AC5DF1">
      <w:pPr>
        <w:spacing w:after="200" w:line="240" w:lineRule="auto"/>
      </w:pPr>
      <w:r>
        <w:rPr>
          <w:lang w:bidi="es-ES"/>
        </w:rPr>
        <w:t xml:space="preserve">ESCENA 32: </w:t>
      </w:r>
      <w:r>
        <w:rPr>
          <w:highlight w:val="white"/>
          <w:lang w:bidi="es-ES"/>
        </w:rPr>
        <w:t xml:space="preserve">Un hombre de mediana edad firma “Fine, oh” en ASL (Lenguaje de signos americano) y mira su computadora mientras toca su pantalla braille con la mano derecha. Asiente con la cabeza para indicar que lo entiende. </w:t>
      </w:r>
    </w:p>
    <w:p w14:paraId="00000042" w14:textId="77777777" w:rsidR="0099331F" w:rsidRDefault="00AC5DF1">
      <w:pPr>
        <w:spacing w:after="200" w:line="240" w:lineRule="auto"/>
      </w:pPr>
      <w:r>
        <w:rPr>
          <w:lang w:bidi="es-ES"/>
        </w:rPr>
        <w:t>NARRADORA: “... pautas de elegibilidad”.</w:t>
      </w:r>
    </w:p>
    <w:p w14:paraId="00000043" w14:textId="77777777" w:rsidR="0099331F" w:rsidRDefault="00AC5DF1">
      <w:pPr>
        <w:spacing w:after="200" w:line="240" w:lineRule="auto"/>
      </w:pPr>
      <w:r>
        <w:rPr>
          <w:lang w:bidi="es-ES"/>
        </w:rPr>
        <w:t>ESCENA 33: una pantalla blanca en el centro hay un rectángulo azul con un borde verde. En texto en blanco aparece: “iCanConnect es un programa nacional con contactos locales que ayuda a las personas a mantenerse conectadas con sus amigos, su familia y el mundo”.</w:t>
      </w:r>
    </w:p>
    <w:p w14:paraId="00000044" w14:textId="77777777" w:rsidR="0099331F" w:rsidRDefault="00AC5DF1">
      <w:pPr>
        <w:spacing w:after="200" w:line="240" w:lineRule="auto"/>
      </w:pPr>
      <w:r>
        <w:rPr>
          <w:lang w:bidi="es-ES"/>
        </w:rPr>
        <w:t>NARRADORA: “iCanConnect es un programa nacional con contactos locales que ayuda a las personas a mantenerse conectadas con sus amigos, su familia y el mundo.”</w:t>
      </w:r>
    </w:p>
    <w:p w14:paraId="00000045" w14:textId="77777777" w:rsidR="0099331F" w:rsidRDefault="00AC5DF1">
      <w:pPr>
        <w:spacing w:after="200" w:line="240" w:lineRule="auto"/>
      </w:pPr>
      <w:r>
        <w:rPr>
          <w:lang w:bidi="es-ES"/>
        </w:rPr>
        <w:t xml:space="preserve">ESCENA 34: una pantalla blanca, en el centro aparece  texto azul: Obtenga más información en </w:t>
      </w:r>
      <w:r>
        <w:rPr>
          <w:u w:val="single"/>
          <w:lang w:bidi="es-ES"/>
        </w:rPr>
        <w:t>iCanConnect.org</w:t>
      </w:r>
      <w:r>
        <w:rPr>
          <w:lang w:bidi="es-ES"/>
        </w:rPr>
        <w:t xml:space="preserve"> o llame al 800-825-4595.</w:t>
      </w:r>
    </w:p>
    <w:p w14:paraId="00000046" w14:textId="77777777" w:rsidR="0099331F" w:rsidRDefault="00AC5DF1">
      <w:pPr>
        <w:spacing w:after="200" w:line="240" w:lineRule="auto"/>
      </w:pPr>
      <w:r>
        <w:rPr>
          <w:lang w:bidi="es-ES"/>
        </w:rPr>
        <w:t xml:space="preserve">NARRADORA: Obtenga más información en </w:t>
      </w:r>
      <w:r>
        <w:rPr>
          <w:u w:val="single"/>
          <w:lang w:bidi="es-ES"/>
        </w:rPr>
        <w:t>iCanConnect.org</w:t>
      </w:r>
      <w:r>
        <w:rPr>
          <w:lang w:bidi="es-ES"/>
        </w:rPr>
        <w:t xml:space="preserve"> o llame al 800-825-4595.</w:t>
      </w:r>
    </w:p>
    <w:sectPr w:rsidR="009933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1F"/>
    <w:rsid w:val="000E5A5F"/>
    <w:rsid w:val="0099331F"/>
    <w:rsid w:val="00AC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8C11B-E1E1-4685-A055-A7A6F3E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Bernardino Hernandez</cp:lastModifiedBy>
  <cp:revision>3</cp:revision>
  <dcterms:created xsi:type="dcterms:W3CDTF">2022-06-10T13:41:00Z</dcterms:created>
  <dcterms:modified xsi:type="dcterms:W3CDTF">2022-06-10T13:43:00Z</dcterms:modified>
</cp:coreProperties>
</file>