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19F5" w:rsidRDefault="00B407CB">
      <w:pPr>
        <w:spacing w:after="200" w:line="240" w:lineRule="auto"/>
        <w:jc w:val="center"/>
        <w:rPr>
          <w:b/>
        </w:rPr>
      </w:pPr>
      <w:r>
        <w:rPr>
          <w:b/>
          <w:lang w:bidi="es-ES"/>
        </w:rPr>
        <w:t>Transcripción descriptiva para teléfonos accesibles</w:t>
      </w:r>
    </w:p>
    <w:p w14:paraId="00000002" w14:textId="77777777" w:rsidR="00E919F5" w:rsidRDefault="00B407CB">
      <w:pPr>
        <w:spacing w:after="200" w:line="240" w:lineRule="auto"/>
      </w:pPr>
      <w:r>
        <w:rPr>
          <w:lang w:bidi="es-ES"/>
        </w:rPr>
        <w:t>(El texto hablado aparecerá subtitulado en la pantalla)</w:t>
      </w:r>
    </w:p>
    <w:p w14:paraId="00000003" w14:textId="77777777" w:rsidR="00E919F5" w:rsidRDefault="00B407CB">
      <w:pPr>
        <w:spacing w:after="200" w:line="240" w:lineRule="auto"/>
      </w:pPr>
      <w:r>
        <w:rPr>
          <w:lang w:bidi="es-ES"/>
        </w:rPr>
        <w:t>ESCENA 1: El texto azul en el centro de la pantalla dice “Teléfonos accesibles para Tech Minutes”.</w:t>
      </w:r>
    </w:p>
    <w:p w14:paraId="00000004" w14:textId="77777777" w:rsidR="00E919F5" w:rsidRDefault="00B407CB">
      <w:pPr>
        <w:spacing w:after="200" w:line="240" w:lineRule="auto"/>
      </w:pPr>
      <w:r>
        <w:rPr>
          <w:lang w:bidi="es-ES"/>
        </w:rPr>
        <w:t>NARRADORA: “Teléfonos accesibles”.</w:t>
      </w:r>
    </w:p>
    <w:p w14:paraId="00000005" w14:textId="77777777" w:rsidR="00E919F5" w:rsidRDefault="00B407CB">
      <w:pPr>
        <w:spacing w:after="200" w:line="240" w:lineRule="auto"/>
      </w:pPr>
      <w:r>
        <w:rPr>
          <w:lang w:bidi="es-ES"/>
        </w:rPr>
        <w:t>ESCENA 2: Desplácese hacia abajo de un teléfono fijo con una pantalla grande para poder ver los subtítulos y el identificador de llamadas. Una mano recoge el receptor.</w:t>
      </w:r>
    </w:p>
    <w:p w14:paraId="00000006" w14:textId="77777777" w:rsidR="00E919F5" w:rsidRDefault="00B407CB">
      <w:pPr>
        <w:spacing w:before="240" w:after="240" w:line="240" w:lineRule="auto"/>
      </w:pPr>
      <w:r>
        <w:rPr>
          <w:lang w:bidi="es-ES"/>
        </w:rPr>
        <w:t>NARRADORA: “Al usar un teléfono para ponerse al día con amigos, familiares y otras personas, existen muchas funciones y herramientas de accesibilidad...”</w:t>
      </w:r>
    </w:p>
    <w:p w14:paraId="00000007" w14:textId="77777777" w:rsidR="00E919F5" w:rsidRDefault="00B407CB">
      <w:pPr>
        <w:spacing w:after="200" w:line="240" w:lineRule="auto"/>
      </w:pPr>
      <w:r>
        <w:rPr>
          <w:lang w:bidi="es-ES"/>
        </w:rPr>
        <w:t>ESCENA 3: Manos que utilizan una pantalla braille que se encuentra frente a un teléfono fijo.</w:t>
      </w:r>
    </w:p>
    <w:p w14:paraId="00000008" w14:textId="77777777" w:rsidR="00E919F5" w:rsidRDefault="00B407CB">
      <w:pPr>
        <w:spacing w:before="240" w:after="240" w:line="240" w:lineRule="auto"/>
      </w:pPr>
      <w:r>
        <w:rPr>
          <w:lang w:bidi="es-ES"/>
        </w:rPr>
        <w:t>NARRADORA: “... para mejorar la experiencia de las personas con una audición combinada significativa...”</w:t>
      </w:r>
    </w:p>
    <w:p w14:paraId="00000009" w14:textId="77777777" w:rsidR="00E919F5" w:rsidRDefault="00B407CB">
      <w:pPr>
        <w:spacing w:after="200" w:line="240" w:lineRule="auto"/>
      </w:pPr>
      <w:r>
        <w:rPr>
          <w:lang w:bidi="es-ES"/>
        </w:rPr>
        <w:t>ESCENA 4: Un teléfono fijo con botones grandes e impreso.</w:t>
      </w:r>
    </w:p>
    <w:p w14:paraId="0000000A" w14:textId="77777777" w:rsidR="00E919F5" w:rsidRDefault="00B407CB">
      <w:pPr>
        <w:spacing w:before="240" w:after="240" w:line="240" w:lineRule="auto"/>
      </w:pPr>
      <w:r>
        <w:rPr>
          <w:lang w:bidi="es-ES"/>
        </w:rPr>
        <w:t>NARRADORA: “y pérdida de visión. Existe una gran variedad de teléfonos fijos accesibles con...”</w:t>
      </w:r>
    </w:p>
    <w:p w14:paraId="0000000B" w14:textId="77777777" w:rsidR="00E919F5" w:rsidRDefault="00B407CB">
      <w:pPr>
        <w:spacing w:before="240" w:after="240" w:line="240" w:lineRule="auto"/>
      </w:pPr>
      <w:r>
        <w:rPr>
          <w:lang w:bidi="es-ES"/>
        </w:rPr>
        <w:t>ESCENA 5: Pantalla blanca, en la parte superior verde aparece la palabra “Características”. Debajo de eso, en azul, se encuentran “Marcación”, “Alertas de llamada”, “Amplificación” e “Identificador de llamadas”.</w:t>
      </w:r>
    </w:p>
    <w:p w14:paraId="0000000C" w14:textId="77777777" w:rsidR="00E919F5" w:rsidRDefault="00B407CB">
      <w:pPr>
        <w:spacing w:before="240" w:after="240" w:line="240" w:lineRule="auto"/>
      </w:pPr>
      <w:r>
        <w:rPr>
          <w:lang w:bidi="es-ES"/>
        </w:rPr>
        <w:t>NARRADORA: “... funciones que ayudan a marcar, alertar llamadas, amplificar e identificar llamadas”.</w:t>
      </w:r>
    </w:p>
    <w:p w14:paraId="0000000D" w14:textId="77777777" w:rsidR="00E919F5" w:rsidRDefault="00B407CB">
      <w:pPr>
        <w:spacing w:after="200" w:line="240" w:lineRule="auto"/>
      </w:pPr>
      <w:r>
        <w:rPr>
          <w:lang w:bidi="es-ES"/>
        </w:rPr>
        <w:t>ESCENA 6: una mano escribiendo en el teclado de un teléfono fijo. El teclado tiene botones grandes. Los botones tienen letras grandes y etiquetas en braille”.</w:t>
      </w:r>
    </w:p>
    <w:p w14:paraId="0000000E" w14:textId="77777777" w:rsidR="00E919F5" w:rsidRDefault="00B407CB">
      <w:pPr>
        <w:spacing w:before="240" w:after="240" w:line="240" w:lineRule="auto"/>
      </w:pPr>
      <w:r>
        <w:rPr>
          <w:lang w:bidi="es-ES"/>
        </w:rPr>
        <w:t>NARRADORA: Los botones agrandados con letra grande o etiquetas en Braille son útiles para muchas personas ciegas o con problemas de visión. Algunos modelos incluso pronuncian los dígitos al marcar”.</w:t>
      </w:r>
    </w:p>
    <w:p w14:paraId="0000000F" w14:textId="77777777" w:rsidR="00E919F5" w:rsidRDefault="00B407CB">
      <w:pPr>
        <w:spacing w:after="200" w:line="240" w:lineRule="auto"/>
      </w:pPr>
      <w:r>
        <w:rPr>
          <w:lang w:bidi="es-ES"/>
        </w:rPr>
        <w:t>ESCENA 7: Desplácese hacia abajo de un teléfono fijo con una pantalla grande para poder ver los subtítulos y el identificador de llamadas.</w:t>
      </w:r>
    </w:p>
    <w:p w14:paraId="00000010" w14:textId="77777777" w:rsidR="00E919F5" w:rsidRDefault="00B407CB">
      <w:pPr>
        <w:spacing w:before="240" w:after="240" w:line="240" w:lineRule="auto"/>
      </w:pPr>
      <w:r>
        <w:rPr>
          <w:lang w:bidi="es-ES"/>
        </w:rPr>
        <w:t>NARRADORA: “La información del identificador de llamadas se puede mostrar en una pantalla LCD grande...”</w:t>
      </w:r>
    </w:p>
    <w:p w14:paraId="00000011" w14:textId="2BD1CB6F" w:rsidR="00E919F5" w:rsidRDefault="00B407CB">
      <w:pPr>
        <w:spacing w:after="200" w:line="240" w:lineRule="auto"/>
      </w:pPr>
      <w:r>
        <w:rPr>
          <w:lang w:bidi="es-ES"/>
        </w:rPr>
        <w:t xml:space="preserve">ESCENA 8: Una mano escribiendo en un teléfono fijo con </w:t>
      </w:r>
      <w:r w:rsidR="00E8294D">
        <w:rPr>
          <w:lang w:bidi="es-ES"/>
        </w:rPr>
        <w:t>teclas y letra grandes</w:t>
      </w:r>
      <w:r>
        <w:rPr>
          <w:lang w:bidi="es-ES"/>
        </w:rPr>
        <w:t>.</w:t>
      </w:r>
    </w:p>
    <w:p w14:paraId="00000012" w14:textId="77777777" w:rsidR="00E919F5" w:rsidRDefault="00B407CB">
      <w:pPr>
        <w:spacing w:before="240" w:after="240" w:line="240" w:lineRule="auto"/>
      </w:pPr>
      <w:r>
        <w:rPr>
          <w:lang w:bidi="es-ES"/>
        </w:rPr>
        <w:t>NARRADORA: “... o anunciado mediante un identificador de llamadas parlante que usa una voz sintética”.</w:t>
      </w:r>
    </w:p>
    <w:p w14:paraId="00000013" w14:textId="77777777" w:rsidR="00E919F5" w:rsidRDefault="00B407CB">
      <w:pPr>
        <w:spacing w:after="200" w:line="240" w:lineRule="auto"/>
      </w:pPr>
      <w:r>
        <w:rPr>
          <w:lang w:bidi="es-ES"/>
        </w:rPr>
        <w:t xml:space="preserve">ESCENA 9: Un teléfono fijo con letra grande. Delante de los números existe una luz roja. </w:t>
      </w:r>
    </w:p>
    <w:p w14:paraId="00000014" w14:textId="77777777" w:rsidR="00E919F5" w:rsidRDefault="00B407CB">
      <w:pPr>
        <w:spacing w:before="240" w:after="240" w:line="240" w:lineRule="auto"/>
      </w:pPr>
      <w:r>
        <w:rPr>
          <w:lang w:bidi="es-ES"/>
        </w:rPr>
        <w:lastRenderedPageBreak/>
        <w:t>NARRADORA: Una luz intermitente puede alertar de las llamadas entrantes. Los teléfonos han aumentado...”</w:t>
      </w:r>
    </w:p>
    <w:p w14:paraId="00000015" w14:textId="77777777" w:rsidR="00E919F5" w:rsidRDefault="00B407CB">
      <w:pPr>
        <w:spacing w:after="200" w:line="240" w:lineRule="auto"/>
      </w:pPr>
      <w:r>
        <w:rPr>
          <w:lang w:bidi="es-ES"/>
        </w:rPr>
        <w:t>ESCENA 10: un teléfono fijo portátil con botones grandes y una pantalla de identificación de llamadas.</w:t>
      </w:r>
    </w:p>
    <w:p w14:paraId="00000016" w14:textId="77777777" w:rsidR="00E919F5" w:rsidRDefault="00B407CB">
      <w:pPr>
        <w:spacing w:before="240" w:after="240" w:line="240" w:lineRule="auto"/>
      </w:pPr>
      <w:r>
        <w:rPr>
          <w:lang w:bidi="es-ES"/>
        </w:rPr>
        <w:t>NARRADORA: “... amplificación para timbre y volumen de llamadas, y algunos modelos incluyen digital...”</w:t>
      </w:r>
    </w:p>
    <w:p w14:paraId="00000017" w14:textId="2AD9F8E8" w:rsidR="00E919F5" w:rsidRDefault="00B407CB">
      <w:pPr>
        <w:spacing w:after="200" w:line="240" w:lineRule="auto"/>
      </w:pPr>
      <w:r>
        <w:rPr>
          <w:lang w:bidi="es-ES"/>
        </w:rPr>
        <w:t xml:space="preserve">ESCENA 11: Un teléfono fijo con botones y </w:t>
      </w:r>
      <w:r w:rsidR="00E8294D">
        <w:rPr>
          <w:lang w:bidi="es-ES"/>
        </w:rPr>
        <w:t>texto y una pantalla grande</w:t>
      </w:r>
      <w:r>
        <w:rPr>
          <w:lang w:bidi="es-ES"/>
        </w:rPr>
        <w:t>.</w:t>
      </w:r>
    </w:p>
    <w:p w14:paraId="00000018" w14:textId="77777777" w:rsidR="00E919F5" w:rsidRDefault="00B407CB">
      <w:pPr>
        <w:spacing w:before="240" w:after="240" w:line="240" w:lineRule="auto"/>
      </w:pPr>
      <w:r>
        <w:rPr>
          <w:lang w:bidi="es-ES"/>
        </w:rPr>
        <w:t>NARRADORA: “... contestadores automáticos con opción de reproducción lenta de mensajes.</w:t>
      </w:r>
    </w:p>
    <w:p w14:paraId="00000019" w14:textId="234D549F" w:rsidR="00E919F5" w:rsidRDefault="00B407CB">
      <w:pPr>
        <w:spacing w:after="200" w:line="240" w:lineRule="auto"/>
      </w:pPr>
      <w:r>
        <w:rPr>
          <w:lang w:bidi="es-ES"/>
        </w:rPr>
        <w:t xml:space="preserve">ESCENA 12: Un teléfono fijo con botones y </w:t>
      </w:r>
      <w:r w:rsidR="00E8294D">
        <w:rPr>
          <w:lang w:bidi="es-ES"/>
        </w:rPr>
        <w:t>texto y una pantalla grande</w:t>
      </w:r>
      <w:r>
        <w:rPr>
          <w:lang w:bidi="es-ES"/>
        </w:rPr>
        <w:t>.</w:t>
      </w:r>
    </w:p>
    <w:p w14:paraId="0000001A" w14:textId="77777777" w:rsidR="00E919F5" w:rsidRDefault="00B407CB">
      <w:pPr>
        <w:spacing w:before="240" w:after="240" w:line="240" w:lineRule="auto"/>
      </w:pPr>
      <w:r>
        <w:rPr>
          <w:lang w:bidi="es-ES"/>
        </w:rPr>
        <w:t>NARRADORA: Muchos modelos disponen de botones programables para contactos y servicios de emergencia.</w:t>
      </w:r>
    </w:p>
    <w:p w14:paraId="0000001B" w14:textId="77777777" w:rsidR="00E919F5" w:rsidRDefault="00B407CB">
      <w:pPr>
        <w:spacing w:after="200" w:line="240" w:lineRule="auto"/>
      </w:pPr>
      <w:r>
        <w:rPr>
          <w:lang w:bidi="es-ES"/>
        </w:rPr>
        <w:t>ESCENA 13: Una mano pulsando en un teléfono inteligente, que está en un soporte. En la pantalla del teléfono está la página de inicio de ICANconnect.</w:t>
      </w:r>
    </w:p>
    <w:p w14:paraId="0000001C" w14:textId="77777777" w:rsidR="00E919F5" w:rsidRDefault="00B407CB">
      <w:pPr>
        <w:spacing w:before="240" w:after="240" w:line="240" w:lineRule="auto"/>
      </w:pPr>
      <w:r>
        <w:rPr>
          <w:lang w:bidi="es-ES"/>
        </w:rPr>
        <w:t>NARRADORA: “Para las personas que prefieren utilizar un teléfono inteligente o una tableta con pantalla táctil, existen muchas opciones de accesibilidad...”</w:t>
      </w:r>
    </w:p>
    <w:p w14:paraId="0000001D" w14:textId="77777777" w:rsidR="00E919F5" w:rsidRDefault="00B407CB">
      <w:pPr>
        <w:spacing w:after="200" w:line="240" w:lineRule="auto"/>
      </w:pPr>
      <w:r>
        <w:rPr>
          <w:lang w:bidi="es-ES"/>
        </w:rPr>
        <w:t>ESCENA 14: Un primer plano del teléfono inteligente en el stand. En la pantalla del teléfono está la página de inicio de ICANconnect.</w:t>
      </w:r>
    </w:p>
    <w:p w14:paraId="0000001E" w14:textId="77777777" w:rsidR="00E919F5" w:rsidRDefault="00B407CB">
      <w:pPr>
        <w:spacing w:before="240" w:after="240" w:line="240" w:lineRule="auto"/>
      </w:pPr>
      <w:r>
        <w:rPr>
          <w:lang w:bidi="es-ES"/>
        </w:rPr>
        <w:t>NARRADORA: “... integrado en teléfonos Apple y Android...</w:t>
      </w:r>
    </w:p>
    <w:p w14:paraId="0000001F" w14:textId="77777777" w:rsidR="00E919F5" w:rsidRDefault="00B407CB">
      <w:pPr>
        <w:spacing w:after="200" w:line="240" w:lineRule="auto"/>
      </w:pPr>
      <w:r>
        <w:rPr>
          <w:lang w:bidi="es-ES"/>
        </w:rPr>
        <w:t xml:space="preserve">ESCENA 15: Una mano con esmalte de uñas rojo con una tableta Apple abriendo la aplicación “Configuración”. </w:t>
      </w:r>
    </w:p>
    <w:p w14:paraId="00000020" w14:textId="77777777" w:rsidR="00E919F5" w:rsidRDefault="00B407CB">
      <w:pPr>
        <w:spacing w:before="240" w:after="240" w:line="240" w:lineRule="auto"/>
      </w:pPr>
      <w:r>
        <w:rPr>
          <w:lang w:bidi="es-ES"/>
        </w:rPr>
        <w:t>NARRADORA FEMENINA: “y tabletas”.</w:t>
      </w:r>
    </w:p>
    <w:p w14:paraId="00000021" w14:textId="77777777" w:rsidR="00E919F5" w:rsidRDefault="00B407CB">
      <w:pPr>
        <w:spacing w:after="200" w:line="240" w:lineRule="auto"/>
      </w:pPr>
      <w:r>
        <w:rPr>
          <w:lang w:bidi="es-ES"/>
        </w:rPr>
        <w:t>ESCENA 16: Una persona con esmalte de uñas rojo está usando una tableta Apple. En la pantalla de la tableta, la pestaña “Configuración” está abierta en la página “Accesibilidad”. Se ve la función Zoom y el interruptor de encendido/apagado. La función “Zoom” cambia a “Activado”.</w:t>
      </w:r>
    </w:p>
    <w:p w14:paraId="00000022" w14:textId="77777777" w:rsidR="00E919F5" w:rsidRDefault="00B407CB">
      <w:pPr>
        <w:spacing w:before="240" w:after="240" w:line="240" w:lineRule="auto"/>
      </w:pPr>
      <w:r>
        <w:rPr>
          <w:lang w:bidi="es-ES"/>
        </w:rPr>
        <w:t>NARRADORA: “Estos incluyen: aumento”,</w:t>
      </w:r>
    </w:p>
    <w:p w14:paraId="00000023" w14:textId="77777777" w:rsidR="00E919F5" w:rsidRDefault="00B407CB">
      <w:pPr>
        <w:spacing w:after="200" w:line="240" w:lineRule="auto"/>
      </w:pPr>
      <w:r>
        <w:rPr>
          <w:lang w:bidi="es-ES"/>
        </w:rPr>
        <w:t>ESCENA 17: Una persona con esmalte de uñas rojo está usando una tableta Apple. En la pantalla de la tableta, la pestaña “Configuración” está abierta en la página “Accesibilidad”. La sección Contenido hablado está abierta. El usuario vuelve a la página “Accesibilidad” y se desplaza hacia abajo para mostrar las opciones. La persona hace clic en las opciones de “Descripciones de audio”.</w:t>
      </w:r>
    </w:p>
    <w:p w14:paraId="00000024" w14:textId="77777777" w:rsidR="00E919F5" w:rsidRDefault="00B407CB">
      <w:pPr>
        <w:spacing w:before="240" w:after="240" w:line="240" w:lineRule="auto"/>
      </w:pPr>
      <w:r>
        <w:rPr>
          <w:lang w:bidi="es-ES"/>
        </w:rPr>
        <w:t>NARRADORA: Entre ellos se encuentran: la ampliación, la personalización del texto, el lector de pantalla, la descripción de audio, y los subtítulos.</w:t>
      </w:r>
    </w:p>
    <w:p w14:paraId="00000025" w14:textId="77777777" w:rsidR="00E919F5" w:rsidRDefault="00B407CB">
      <w:pPr>
        <w:spacing w:after="200" w:line="240" w:lineRule="auto"/>
      </w:pPr>
      <w:r>
        <w:rPr>
          <w:lang w:bidi="es-ES"/>
        </w:rPr>
        <w:t xml:space="preserve">ESCENA 18: Un teléfono móvil, en la pantalla es el “Menú principal”. </w:t>
      </w:r>
    </w:p>
    <w:p w14:paraId="00000026" w14:textId="77777777" w:rsidR="00E919F5" w:rsidRDefault="00B407CB">
      <w:pPr>
        <w:spacing w:before="240" w:after="240" w:line="240" w:lineRule="auto"/>
      </w:pPr>
      <w:r>
        <w:rPr>
          <w:lang w:bidi="es-ES"/>
        </w:rPr>
        <w:lastRenderedPageBreak/>
        <w:t>NARRADORA: “También hay algunos teléfonos móviles híbridos accesibles...”</w:t>
      </w:r>
    </w:p>
    <w:p w14:paraId="00000027" w14:textId="77777777" w:rsidR="00E919F5" w:rsidRDefault="00B407CB">
      <w:pPr>
        <w:spacing w:before="240" w:after="240" w:line="240" w:lineRule="auto"/>
      </w:pPr>
      <w:r>
        <w:rPr>
          <w:lang w:bidi="es-ES"/>
        </w:rPr>
        <w:t>ESCENA 19: Dos imágenes de teléfonos móviles con una variedad de funciones de accesibilidad incorporadas.</w:t>
      </w:r>
    </w:p>
    <w:p w14:paraId="00000028" w14:textId="77777777" w:rsidR="00E919F5" w:rsidRDefault="00B407CB">
      <w:pPr>
        <w:spacing w:before="240" w:after="240" w:line="240" w:lineRule="auto"/>
      </w:pPr>
      <w:r>
        <w:rPr>
          <w:lang w:bidi="es-ES"/>
        </w:rPr>
        <w:t>NARRADORA: “... con botones físicos...”</w:t>
      </w:r>
    </w:p>
    <w:p w14:paraId="00000029" w14:textId="77777777" w:rsidR="00E919F5" w:rsidRDefault="00B407CB">
      <w:pPr>
        <w:spacing w:after="200" w:line="240" w:lineRule="auto"/>
      </w:pPr>
      <w:r>
        <w:rPr>
          <w:lang w:bidi="es-ES"/>
        </w:rPr>
        <w:t>ESCENA 20: En un smartphone, en la pantalla existen grandes botones de aplicaciones para “Teléfono”, “Mensajes de texto”, “Cámara y fotos” y “Correo electrónico”.</w:t>
      </w:r>
    </w:p>
    <w:p w14:paraId="0000002A" w14:textId="77777777" w:rsidR="00E919F5" w:rsidRDefault="00B407CB">
      <w:pPr>
        <w:spacing w:before="240" w:after="240" w:line="240" w:lineRule="auto"/>
      </w:pPr>
      <w:r>
        <w:rPr>
          <w:lang w:bidi="es-ES"/>
        </w:rPr>
        <w:t>NARRADORA: “... y algunas funciones del smartphone”.</w:t>
      </w:r>
    </w:p>
    <w:p w14:paraId="0000002B" w14:textId="77777777" w:rsidR="00E919F5" w:rsidRDefault="00B407CB">
      <w:pPr>
        <w:spacing w:after="200" w:line="240" w:lineRule="auto"/>
      </w:pPr>
      <w:r>
        <w:rPr>
          <w:lang w:bidi="es-ES"/>
        </w:rPr>
        <w:t>ESCENA 21: Manos en un teclado que tiene una pantalla braille debajo del teclado. Junto al teclado hay un teléfono inteligente con un cuadro de texto que dice “Número al que llamar”. La persona comienza a escribir y los números aparecen en el cuadro de texto del teléfono.</w:t>
      </w:r>
    </w:p>
    <w:p w14:paraId="0000002C" w14:textId="77777777" w:rsidR="00E919F5" w:rsidRDefault="00B407CB">
      <w:pPr>
        <w:spacing w:before="240" w:after="240" w:line="240" w:lineRule="auto"/>
      </w:pPr>
      <w:r>
        <w:rPr>
          <w:lang w:bidi="es-ES"/>
        </w:rPr>
        <w:t>NARRADORA: “Las tabletas y los teléfonos inteligentes también se usan con aplicaciones...</w:t>
      </w:r>
    </w:p>
    <w:p w14:paraId="0000002D" w14:textId="77777777" w:rsidR="00E919F5" w:rsidRDefault="00B407CB">
      <w:pPr>
        <w:spacing w:after="200" w:line="240" w:lineRule="auto"/>
      </w:pPr>
      <w:r>
        <w:rPr>
          <w:lang w:bidi="es-ES"/>
        </w:rPr>
        <w:t>ESCENA 22: Manos en un teclado que tiene una pantalla braille debajo del teclado. Junto al teclado hay un teléfono inteligente con grandes aplicaciones amarillas.</w:t>
      </w:r>
    </w:p>
    <w:p w14:paraId="0000002E" w14:textId="77777777" w:rsidR="00E919F5" w:rsidRDefault="00B407CB">
      <w:pPr>
        <w:spacing w:after="200" w:line="240" w:lineRule="auto"/>
      </w:pPr>
      <w:r>
        <w:rPr>
          <w:lang w:bidi="es-ES"/>
        </w:rPr>
        <w:t>NARRADORA: “para llamadas de retransmisión con subtítulos, servicios de retransmisión IP”,</w:t>
      </w:r>
    </w:p>
    <w:p w14:paraId="0000002F" w14:textId="77777777" w:rsidR="00E919F5" w:rsidRDefault="00B407CB">
      <w:pPr>
        <w:spacing w:after="200" w:line="240" w:lineRule="auto"/>
      </w:pPr>
      <w:r>
        <w:rPr>
          <w:lang w:bidi="es-ES"/>
        </w:rPr>
        <w:t xml:space="preserve">ESCENA 23: Manos en una pequeña pantalla braille junto a un smartphone. En el teléfono inteligente está la aplicación “Mensajes”. </w:t>
      </w:r>
    </w:p>
    <w:p w14:paraId="00000030" w14:textId="77777777" w:rsidR="00E919F5" w:rsidRDefault="00B407CB">
      <w:pPr>
        <w:spacing w:before="240" w:after="240" w:line="240" w:lineRule="auto"/>
      </w:pPr>
      <w:r>
        <w:rPr>
          <w:lang w:bidi="es-ES"/>
        </w:rPr>
        <w:t>NARRADORA: “y servicios de retransmisión de vídeo, también conocidos como VRS”.</w:t>
      </w:r>
    </w:p>
    <w:p w14:paraId="00000031" w14:textId="77777777" w:rsidR="00E919F5" w:rsidRDefault="00B407CB">
      <w:pPr>
        <w:spacing w:after="200" w:line="240" w:lineRule="auto"/>
      </w:pPr>
      <w:r>
        <w:rPr>
          <w:lang w:bidi="es-ES"/>
        </w:rPr>
        <w:t>ESCENA 24: Descripción general de la aplicación myMMX para iOS. Esto muestra las diferentes pantallas que tiene la aplicación MyMMX para iOS.</w:t>
      </w:r>
    </w:p>
    <w:p w14:paraId="00000032" w14:textId="77777777" w:rsidR="00E919F5" w:rsidRDefault="00B407CB">
      <w:pPr>
        <w:spacing w:before="240" w:after="240" w:line="240" w:lineRule="auto"/>
      </w:pPr>
      <w:r>
        <w:rPr>
          <w:lang w:bidi="es-ES"/>
        </w:rPr>
        <w:t>NARRADORA: La aplicación myMMX para iOS está pensada para las personas que se comunican mediante ASL, pero no pueden ver al intérprete.</w:t>
      </w:r>
    </w:p>
    <w:p w14:paraId="00000033" w14:textId="77777777" w:rsidR="00E919F5" w:rsidRDefault="00B407CB">
      <w:pPr>
        <w:spacing w:after="200" w:line="240" w:lineRule="auto"/>
      </w:pPr>
      <w:r>
        <w:rPr>
          <w:lang w:bidi="es-ES"/>
        </w:rPr>
        <w:t>ESCENA 25: Manos en un teclado que tiene una pantalla braille debajo del teclado. Junto al teclado hay un teléfono inteligente con texto de alto contraste que dice “Hola, soy sordociego. No puedo recibir mensajes de vídeo. Por favor, déjeme un mensaje por mensaje de texto...” La persona está usando la pantalla braille para leer el texto.</w:t>
      </w:r>
    </w:p>
    <w:p w14:paraId="00000034" w14:textId="77777777" w:rsidR="00E919F5" w:rsidRDefault="00B407CB">
      <w:pPr>
        <w:spacing w:before="240" w:after="240" w:line="240" w:lineRule="auto"/>
        <w:rPr>
          <w:b/>
        </w:rPr>
      </w:pPr>
      <w:r>
        <w:rPr>
          <w:lang w:bidi="es-ES"/>
        </w:rPr>
        <w:t>NARRADORA: “... ver al intérprete. El intérprete teclea la conversación a la persona que llama, que tiene una importante pérdida auditiva y visual, para que pueda leerla con letra grande o en Braille.</w:t>
      </w:r>
    </w:p>
    <w:p w14:paraId="00000035" w14:textId="77777777" w:rsidR="00E919F5" w:rsidRDefault="00B407CB">
      <w:pPr>
        <w:spacing w:after="200" w:line="240" w:lineRule="auto"/>
      </w:pPr>
      <w:r>
        <w:rPr>
          <w:lang w:bidi="es-ES"/>
        </w:rPr>
        <w:t>ESCENA 26: Una joven con el cabello largo y ondulado rubio sostiene un teléfono inteligente cerca de su cara y desliza la pantalla con dos dedos. Ella está sonriendo.</w:t>
      </w:r>
    </w:p>
    <w:p w14:paraId="00000036" w14:textId="77777777" w:rsidR="00E919F5" w:rsidRDefault="00B407CB">
      <w:pPr>
        <w:spacing w:after="200" w:line="240" w:lineRule="auto"/>
      </w:pPr>
      <w:r>
        <w:rPr>
          <w:lang w:bidi="es-ES"/>
        </w:rPr>
        <w:t>NARRADORA: “ICanConnect proporciona...”</w:t>
      </w:r>
    </w:p>
    <w:p w14:paraId="00000037" w14:textId="77777777" w:rsidR="00E919F5" w:rsidRDefault="00B407CB">
      <w:pPr>
        <w:spacing w:after="200" w:line="240" w:lineRule="auto"/>
      </w:pPr>
      <w:r>
        <w:rPr>
          <w:lang w:bidi="es-ES"/>
        </w:rPr>
        <w:t>ESCENA 27: Una mujer mayor con una colorida blusa amarilla se sienta en una habitación de su casa con plantas que recubren una ventana en el fondo. Ella está sentada y hablando por un teléfono inteligente.</w:t>
      </w:r>
    </w:p>
    <w:p w14:paraId="00000038" w14:textId="77777777" w:rsidR="00E919F5" w:rsidRDefault="00B407CB">
      <w:pPr>
        <w:spacing w:after="200" w:line="240" w:lineRule="auto"/>
      </w:pPr>
      <w:r>
        <w:rPr>
          <w:lang w:bidi="es-ES"/>
        </w:rPr>
        <w:lastRenderedPageBreak/>
        <w:t>NARRADORA: “equipo y entrenamiento gratuitos para...</w:t>
      </w:r>
    </w:p>
    <w:p w14:paraId="00000039" w14:textId="3D009A8A" w:rsidR="00E919F5" w:rsidRDefault="00B407CB">
      <w:pPr>
        <w:spacing w:after="200" w:line="240" w:lineRule="auto"/>
      </w:pPr>
      <w:r>
        <w:rPr>
          <w:lang w:bidi="es-ES"/>
        </w:rPr>
        <w:t xml:space="preserve">ESCENA 28: Un joven de cabello corto que tiene un implante coclear y usa anteojos sostiene una tableta. Está </w:t>
      </w:r>
      <w:r w:rsidR="00E8294D">
        <w:rPr>
          <w:lang w:bidi="es-ES"/>
        </w:rPr>
        <w:t>video chateando</w:t>
      </w:r>
      <w:r>
        <w:rPr>
          <w:lang w:bidi="es-ES"/>
        </w:rPr>
        <w:t xml:space="preserve"> con una mujer de cabello largo y oscuro que aparece en la pantalla de la tableta</w:t>
      </w:r>
    </w:p>
    <w:p w14:paraId="0000003A" w14:textId="77777777" w:rsidR="00E919F5" w:rsidRDefault="00B407CB">
      <w:pPr>
        <w:spacing w:after="200" w:line="240" w:lineRule="auto"/>
      </w:pPr>
      <w:r>
        <w:rPr>
          <w:lang w:bidi="es-ES"/>
        </w:rPr>
        <w:t>NARRADORA: “... personas con audición significativa y...”</w:t>
      </w:r>
    </w:p>
    <w:p w14:paraId="0000003B" w14:textId="77777777" w:rsidR="00E919F5" w:rsidRDefault="00B407CB">
      <w:pPr>
        <w:spacing w:after="200" w:line="240" w:lineRule="auto"/>
      </w:pPr>
      <w:r>
        <w:rPr>
          <w:lang w:bidi="es-ES"/>
        </w:rPr>
        <w:t xml:space="preserve">ESCENA 29: Una mujer de cabello castaño largo y con camisa negra y mezclilla camina por una acera sosteniendo un smartphone frente a su cara con una mano y usa un bastón blanco con la otra. </w:t>
      </w:r>
    </w:p>
    <w:p w14:paraId="0000003C" w14:textId="77777777" w:rsidR="00E919F5" w:rsidRDefault="00B407CB">
      <w:pPr>
        <w:spacing w:after="200" w:line="240" w:lineRule="auto"/>
      </w:pPr>
      <w:r>
        <w:rPr>
          <w:lang w:bidi="es-ES"/>
        </w:rPr>
        <w:t>NARRADORA: “... pérdida de visión que cumple con el programa...”</w:t>
      </w:r>
    </w:p>
    <w:p w14:paraId="0000003D" w14:textId="77777777" w:rsidR="00E919F5" w:rsidRDefault="00B407CB">
      <w:pPr>
        <w:spacing w:after="200" w:line="240" w:lineRule="auto"/>
      </w:pPr>
      <w:r>
        <w:rPr>
          <w:lang w:bidi="es-ES"/>
        </w:rPr>
        <w:t>ESCENA 30: Las manos utilizan una pantalla braille.</w:t>
      </w:r>
    </w:p>
    <w:p w14:paraId="0000003E" w14:textId="77777777" w:rsidR="00E919F5" w:rsidRDefault="00B407CB">
      <w:pPr>
        <w:spacing w:after="200" w:line="240" w:lineRule="auto"/>
      </w:pPr>
      <w:r>
        <w:rPr>
          <w:lang w:bidi="es-ES"/>
        </w:rPr>
        <w:t>NARRADORA: “... discapacidad e ingresos...”</w:t>
      </w:r>
    </w:p>
    <w:p w14:paraId="0000003F" w14:textId="77777777" w:rsidR="00E919F5" w:rsidRDefault="00B407CB">
      <w:pPr>
        <w:spacing w:after="200" w:line="240" w:lineRule="auto"/>
      </w:pPr>
      <w:r>
        <w:rPr>
          <w:lang w:bidi="es-ES"/>
        </w:rPr>
        <w:t xml:space="preserve">ESCENA 31: </w:t>
      </w:r>
      <w:r>
        <w:rPr>
          <w:highlight w:val="white"/>
          <w:lang w:bidi="es-ES"/>
        </w:rPr>
        <w:t xml:space="preserve">Un hombre de mediana edad firma “Fine, oh” en ASL (Lenguaje de signos americano) y mira su computadora mientras toca su pantalla braille con la mano derecha. Asiente con la cabeza para indicar que lo entiende. </w:t>
      </w:r>
    </w:p>
    <w:p w14:paraId="00000040" w14:textId="77777777" w:rsidR="00E919F5" w:rsidRDefault="00B407CB">
      <w:pPr>
        <w:spacing w:after="200" w:line="240" w:lineRule="auto"/>
      </w:pPr>
      <w:r>
        <w:rPr>
          <w:lang w:bidi="es-ES"/>
        </w:rPr>
        <w:t>NARRADORA: “... pautas de elegibilidad”.</w:t>
      </w:r>
    </w:p>
    <w:p w14:paraId="00000041" w14:textId="77777777" w:rsidR="00E919F5" w:rsidRDefault="00B407CB">
      <w:pPr>
        <w:spacing w:after="200" w:line="240" w:lineRule="auto"/>
      </w:pPr>
      <w:r>
        <w:rPr>
          <w:lang w:bidi="es-ES"/>
        </w:rPr>
        <w:t>ESCENA 32: una pantalla blanca en el centro es un rectángulo azul con un borde verde. En texto en blanco aparece: “iCanConnect es un programa nacional con contactos locales que ayuda a las personas a mantenerse conectadas con sus amigos, su familia y el mundo”.</w:t>
      </w:r>
    </w:p>
    <w:p w14:paraId="00000042" w14:textId="77777777" w:rsidR="00E919F5" w:rsidRDefault="00B407CB">
      <w:pPr>
        <w:spacing w:after="200" w:line="240" w:lineRule="auto"/>
      </w:pPr>
      <w:r>
        <w:rPr>
          <w:lang w:bidi="es-ES"/>
        </w:rPr>
        <w:t>NARRADORA: “iCanConnect es un programa nacional con contactos locales que ayuda a las personas a mantenerse conectadas con sus amigos, su familia y el mundo.”</w:t>
      </w:r>
    </w:p>
    <w:p w14:paraId="00000043" w14:textId="77777777" w:rsidR="00E919F5" w:rsidRDefault="00B407CB">
      <w:pPr>
        <w:spacing w:after="200" w:line="240" w:lineRule="auto"/>
      </w:pPr>
      <w:r>
        <w:rPr>
          <w:lang w:bidi="es-ES"/>
        </w:rPr>
        <w:t xml:space="preserve">ESCENA 33: una pantalla blanca, en el centro hay texto azul: Obtenga más información en </w:t>
      </w:r>
      <w:r>
        <w:rPr>
          <w:u w:val="single"/>
          <w:lang w:bidi="es-ES"/>
        </w:rPr>
        <w:t>iCanConnect.org</w:t>
      </w:r>
      <w:r>
        <w:rPr>
          <w:lang w:bidi="es-ES"/>
        </w:rPr>
        <w:t xml:space="preserve"> o llame al 800-825-4595.</w:t>
      </w:r>
    </w:p>
    <w:p w14:paraId="00000044" w14:textId="77777777" w:rsidR="00E919F5" w:rsidRDefault="00B407CB">
      <w:pPr>
        <w:spacing w:after="200" w:line="240" w:lineRule="auto"/>
      </w:pPr>
      <w:r>
        <w:rPr>
          <w:lang w:bidi="es-ES"/>
        </w:rPr>
        <w:t xml:space="preserve">NARRADORA: Obtenga más información en </w:t>
      </w:r>
      <w:r>
        <w:rPr>
          <w:u w:val="single"/>
          <w:lang w:bidi="es-ES"/>
        </w:rPr>
        <w:t>iCanConnect.org</w:t>
      </w:r>
      <w:r>
        <w:rPr>
          <w:lang w:bidi="es-ES"/>
        </w:rPr>
        <w:t xml:space="preserve"> o llame al 800-825-4595.</w:t>
      </w:r>
    </w:p>
    <w:sectPr w:rsidR="00E919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F5"/>
    <w:rsid w:val="00B407CB"/>
    <w:rsid w:val="00E8294D"/>
    <w:rsid w:val="00E9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025A6-5AB0-4964-83C6-A18E4E3E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Bernardino Hernandez</cp:lastModifiedBy>
  <cp:revision>3</cp:revision>
  <dcterms:created xsi:type="dcterms:W3CDTF">2022-06-10T13:41:00Z</dcterms:created>
  <dcterms:modified xsi:type="dcterms:W3CDTF">2022-06-10T13:42:00Z</dcterms:modified>
</cp:coreProperties>
</file>