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89" w:rsidRPr="005D6883" w:rsidRDefault="00121289" w:rsidP="0012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289" w:rsidRPr="005D6883" w:rsidRDefault="00121289" w:rsidP="0012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88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707C3" wp14:editId="4111B967">
            <wp:extent cx="2237740" cy="668020"/>
            <wp:effectExtent l="0" t="0" r="0" b="0"/>
            <wp:docPr id="1" name="Picture 1" descr="cl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0027E08" wp14:editId="5AA9DC09">
            <wp:extent cx="3194050" cy="597535"/>
            <wp:effectExtent l="0" t="0" r="6350" b="0"/>
            <wp:docPr id="2" name="Picture 2" descr="icc_logo_4color_n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c_logo_4color_nota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89" w:rsidRPr="005D6883" w:rsidRDefault="00121289" w:rsidP="0012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289" w:rsidRPr="005D6883" w:rsidRDefault="00121289" w:rsidP="0012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289" w:rsidRPr="005D6883" w:rsidRDefault="00121289" w:rsidP="001212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 xml:space="preserve">FOR IMMEDIATE RELEASE                 </w:t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>Contact: Jocelyn Hunter</w:t>
      </w:r>
    </w:p>
    <w:p w:rsidR="00121289" w:rsidRPr="005D6883" w:rsidRDefault="00121289" w:rsidP="00121289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Director of </w:t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 xml:space="preserve">Communications </w:t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br/>
        <w:t>(202) 454-6422, office</w:t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1289" w:rsidRPr="005D6883" w:rsidRDefault="00121289" w:rsidP="001212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r:id="rId8" w:history="1">
        <w:r w:rsidRPr="003A557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jhunter@clb.org</w:t>
        </w:r>
      </w:hyperlink>
      <w:r w:rsidRPr="005D68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1289" w:rsidRPr="003A5579" w:rsidRDefault="00121289" w:rsidP="00121289">
      <w:pPr>
        <w:keepNext/>
        <w:tabs>
          <w:tab w:val="left" w:pos="5760"/>
          <w:tab w:val="left" w:pos="9000"/>
        </w:tabs>
        <w:spacing w:after="0" w:line="240" w:lineRule="auto"/>
        <w:ind w:left="5760" w:hanging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289" w:rsidRPr="006161A4" w:rsidRDefault="00121289" w:rsidP="001212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1A4">
        <w:rPr>
          <w:rFonts w:ascii="Times New Roman" w:eastAsia="Times New Roman" w:hAnsi="Times New Roman" w:cs="Times New Roman"/>
          <w:b/>
          <w:sz w:val="28"/>
          <w:szCs w:val="28"/>
        </w:rPr>
        <w:t>FCC Certifies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olumbia Lighthouse for the Blind</w:t>
      </w:r>
      <w:r w:rsidRPr="006161A4">
        <w:rPr>
          <w:rFonts w:ascii="Times New Roman" w:eastAsia="Times New Roman" w:hAnsi="Times New Roman" w:cs="Times New Roman"/>
          <w:b/>
          <w:sz w:val="28"/>
          <w:szCs w:val="28"/>
        </w:rPr>
        <w:t xml:space="preserve"> as Equipment Distributor for Deaf-Blind in DC</w:t>
      </w:r>
    </w:p>
    <w:p w:rsidR="00121289" w:rsidRPr="003A5579" w:rsidRDefault="00121289" w:rsidP="001212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289" w:rsidRPr="006161A4" w:rsidRDefault="00121289" w:rsidP="00121289">
      <w:pPr>
        <w:rPr>
          <w:rFonts w:ascii="Times New Roman" w:hAnsi="Times New Roman" w:cs="Times New Roman"/>
          <w:sz w:val="24"/>
          <w:szCs w:val="24"/>
        </w:rPr>
      </w:pPr>
      <w:r w:rsidRPr="009E1C3A">
        <w:rPr>
          <w:rFonts w:ascii="Times New Roman" w:hAnsi="Times New Roman" w:cs="Times New Roman"/>
          <w:b/>
          <w:sz w:val="24"/>
          <w:szCs w:val="24"/>
        </w:rPr>
        <w:t xml:space="preserve">Washington, DC, </w:t>
      </w: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Pr="009E1C3A">
        <w:rPr>
          <w:rFonts w:ascii="Times New Roman" w:hAnsi="Times New Roman" w:cs="Times New Roman"/>
          <w:b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161A4">
        <w:rPr>
          <w:rFonts w:ascii="Times New Roman" w:hAnsi="Times New Roman" w:cs="Times New Roman"/>
          <w:sz w:val="24"/>
          <w:szCs w:val="24"/>
        </w:rPr>
        <w:t xml:space="preserve">The Federal Communications Commission’s Consumer and Governmental Affairs Bureau </w:t>
      </w:r>
      <w:r>
        <w:rPr>
          <w:rFonts w:ascii="Times New Roman" w:hAnsi="Times New Roman" w:cs="Times New Roman"/>
          <w:sz w:val="24"/>
          <w:szCs w:val="24"/>
        </w:rPr>
        <w:t>certified</w:t>
      </w:r>
      <w:r w:rsidRPr="006161A4">
        <w:rPr>
          <w:rFonts w:ascii="Times New Roman" w:hAnsi="Times New Roman" w:cs="Times New Roman"/>
          <w:sz w:val="24"/>
          <w:szCs w:val="24"/>
        </w:rPr>
        <w:t xml:space="preserve"> Columbia Lighthouse for the </w:t>
      </w:r>
      <w:proofErr w:type="gramStart"/>
      <w:r w:rsidRPr="006161A4">
        <w:rPr>
          <w:rFonts w:ascii="Times New Roman" w:hAnsi="Times New Roman" w:cs="Times New Roman"/>
          <w:sz w:val="24"/>
          <w:szCs w:val="24"/>
        </w:rPr>
        <w:t>Blind</w:t>
      </w:r>
      <w:proofErr w:type="gramEnd"/>
      <w:r w:rsidRPr="0061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funding </w:t>
      </w:r>
      <w:r w:rsidRPr="006161A4">
        <w:rPr>
          <w:rFonts w:ascii="Times New Roman" w:hAnsi="Times New Roman" w:cs="Times New Roman"/>
          <w:sz w:val="24"/>
          <w:szCs w:val="24"/>
        </w:rPr>
        <w:t xml:space="preserve">as the only distributor of the National Deaf-Blind Equipment Distribution Program (NDBEDP) for the District of Columbia.  The Twenty-first Century Communications and Video Accessibility Act of 2010 established NDBEDP to ensure that </w:t>
      </w:r>
      <w:r>
        <w:rPr>
          <w:rFonts w:ascii="Times New Roman" w:hAnsi="Times New Roman" w:cs="Times New Roman"/>
          <w:sz w:val="24"/>
          <w:szCs w:val="24"/>
        </w:rPr>
        <w:t xml:space="preserve">low income individuals </w:t>
      </w:r>
      <w:r w:rsidRPr="006161A4">
        <w:rPr>
          <w:rFonts w:ascii="Times New Roman" w:hAnsi="Times New Roman" w:cs="Times New Roman"/>
          <w:sz w:val="24"/>
          <w:szCs w:val="24"/>
        </w:rPr>
        <w:t xml:space="preserve"> who are deaf-blind have access to communication services.  </w:t>
      </w:r>
    </w:p>
    <w:p w:rsidR="00121289" w:rsidRPr="006161A4" w:rsidRDefault="00121289" w:rsidP="00121289">
      <w:pPr>
        <w:rPr>
          <w:rFonts w:ascii="Times New Roman" w:hAnsi="Times New Roman" w:cs="Times New Roman"/>
          <w:sz w:val="24"/>
          <w:szCs w:val="24"/>
        </w:rPr>
      </w:pPr>
      <w:r w:rsidRPr="006161A4">
        <w:rPr>
          <w:rFonts w:ascii="Times New Roman" w:hAnsi="Times New Roman" w:cs="Times New Roman"/>
          <w:sz w:val="24"/>
          <w:szCs w:val="24"/>
        </w:rPr>
        <w:t xml:space="preserve">“It is an opportunity for CLB to serve the deaf-blind community by </w:t>
      </w:r>
      <w:r>
        <w:rPr>
          <w:rFonts w:ascii="Times New Roman" w:hAnsi="Times New Roman" w:cs="Times New Roman"/>
          <w:sz w:val="24"/>
          <w:szCs w:val="24"/>
        </w:rPr>
        <w:t xml:space="preserve">ensuring that they have the necessary technology to enhance their access to communications </w:t>
      </w:r>
      <w:r w:rsidRPr="006161A4">
        <w:rPr>
          <w:rFonts w:ascii="Times New Roman" w:hAnsi="Times New Roman" w:cs="Times New Roman"/>
          <w:sz w:val="24"/>
          <w:szCs w:val="24"/>
        </w:rPr>
        <w:t>which will impact them in significant ways.” says Anthony J. Cancelosi, K.M., President and CEO.</w:t>
      </w:r>
    </w:p>
    <w:p w:rsidR="00121289" w:rsidRPr="00E82AA3" w:rsidRDefault="00121289" w:rsidP="00121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NDBEDP is promoted </w:t>
      </w:r>
      <w:proofErr w:type="gramStart"/>
      <w:r>
        <w:rPr>
          <w:rFonts w:ascii="Times New Roman" w:hAnsi="Times New Roman" w:cs="Times New Roman"/>
          <w:sz w:val="24"/>
          <w:szCs w:val="24"/>
        </w:rPr>
        <w:t>by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61A4">
        <w:rPr>
          <w:rFonts w:ascii="Times New Roman" w:hAnsi="Times New Roman" w:cs="Times New Roman"/>
          <w:sz w:val="24"/>
          <w:szCs w:val="24"/>
        </w:rPr>
        <w:t>iCanConnect</w:t>
      </w:r>
      <w:proofErr w:type="spellEnd"/>
      <w:r w:rsidRPr="006161A4">
        <w:rPr>
          <w:rFonts w:ascii="Times New Roman" w:hAnsi="Times New Roman" w:cs="Times New Roman"/>
          <w:sz w:val="24"/>
          <w:szCs w:val="24"/>
        </w:rPr>
        <w:t xml:space="preserve"> initiative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Pr="006161A4">
        <w:rPr>
          <w:rFonts w:ascii="Times New Roman" w:hAnsi="Times New Roman" w:cs="Times New Roman"/>
          <w:sz w:val="24"/>
          <w:szCs w:val="24"/>
        </w:rPr>
        <w:t xml:space="preserve">seeks to educate people about the availability of communications technology – from screen enlargement software and video phones, to off-the shelf products that are accessible or adaptable. </w:t>
      </w:r>
      <w:r>
        <w:rPr>
          <w:rFonts w:ascii="Times New Roman" w:hAnsi="Times New Roman" w:cs="Times New Roman"/>
          <w:sz w:val="24"/>
          <w:szCs w:val="24"/>
        </w:rPr>
        <w:t>Online at</w:t>
      </w:r>
      <w:r w:rsidRPr="006161A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82AA3">
          <w:rPr>
            <w:rStyle w:val="Hyperlink"/>
            <w:rFonts w:ascii="Times New Roman" w:hAnsi="Times New Roman"/>
            <w:sz w:val="24"/>
            <w:szCs w:val="24"/>
          </w:rPr>
          <w:t>http://www.icanconnect.org/district-columbia</w:t>
        </w:r>
      </w:hyperlink>
      <w:r w:rsidRPr="006161A4">
        <w:rPr>
          <w:rFonts w:ascii="Times New Roman" w:hAnsi="Times New Roman" w:cs="Times New Roman"/>
          <w:sz w:val="24"/>
          <w:szCs w:val="24"/>
        </w:rPr>
        <w:t xml:space="preserve">, individuals, their family members or care givers will find information about the program including: who qualifies, what equipment is available, how it is being distributed and installed and how to receive training. This information is also available to people who call </w:t>
      </w:r>
      <w:r w:rsidRPr="006161A4">
        <w:rPr>
          <w:rFonts w:ascii="Times New Roman" w:hAnsi="Times New Roman" w:cs="Times New Roman"/>
          <w:b/>
          <w:sz w:val="24"/>
          <w:szCs w:val="24"/>
        </w:rPr>
        <w:t>1-800-825-4595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contact CLB directly at </w:t>
      </w:r>
      <w:r>
        <w:rPr>
          <w:rFonts w:ascii="Times New Roman" w:hAnsi="Times New Roman" w:cs="Times New Roman"/>
          <w:b/>
          <w:sz w:val="24"/>
          <w:szCs w:val="24"/>
        </w:rPr>
        <w:t>240-737-5100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289" w:rsidRPr="00E82AA3" w:rsidRDefault="00121289" w:rsidP="00121289">
      <w:pPr>
        <w:pBdr>
          <w:bottom w:val="single" w:sz="4" w:space="1" w:color="auto"/>
        </w:pBdr>
        <w:spacing w:after="0"/>
        <w:ind w:left="360"/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E82AA3">
        <w:rPr>
          <w:rFonts w:ascii="Times New Roman" w:eastAsiaTheme="minorEastAsia" w:hAnsi="Times New Roman" w:cs="Times New Roman"/>
        </w:rPr>
        <w:t xml:space="preserve"> </w:t>
      </w:r>
    </w:p>
    <w:p w:rsidR="00121289" w:rsidRPr="00E82AA3" w:rsidRDefault="00121289" w:rsidP="00121289">
      <w:pPr>
        <w:tabs>
          <w:tab w:val="left" w:pos="738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21289" w:rsidRPr="001F24C2" w:rsidRDefault="00121289" w:rsidP="00121289">
      <w:pPr>
        <w:tabs>
          <w:tab w:val="left" w:pos="738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F24C2">
        <w:rPr>
          <w:rFonts w:ascii="Times New Roman" w:eastAsia="Times New Roman" w:hAnsi="Times New Roman" w:cs="Times New Roman"/>
          <w:b/>
          <w:i/>
          <w:sz w:val="20"/>
          <w:szCs w:val="20"/>
        </w:rPr>
        <w:t>About Columbia Lighthouse for the Blind (CLB)</w:t>
      </w:r>
    </w:p>
    <w:p w:rsidR="001E1108" w:rsidRDefault="00121289" w:rsidP="001212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24C2">
        <w:rPr>
          <w:rFonts w:ascii="Times New Roman" w:eastAsia="Times New Roman" w:hAnsi="Times New Roman" w:cs="Times New Roman"/>
          <w:i/>
          <w:sz w:val="20"/>
          <w:szCs w:val="20"/>
        </w:rPr>
        <w:t xml:space="preserve">CLB serves people of all ages who are blind, low vision, or deaf-blind living in the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Greater </w:t>
      </w:r>
      <w:r w:rsidRPr="001F24C2">
        <w:rPr>
          <w:rFonts w:ascii="Times New Roman" w:eastAsia="Times New Roman" w:hAnsi="Times New Roman" w:cs="Times New Roman"/>
          <w:i/>
          <w:sz w:val="20"/>
          <w:szCs w:val="20"/>
        </w:rPr>
        <w:t xml:space="preserve">Washington Region, by providing vision screenings, independent living skills training, support groups,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job counseling and employment</w:t>
      </w:r>
      <w:r w:rsidRPr="001F24C2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1E1108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21289" w:rsidRPr="001F24C2" w:rsidRDefault="00121289" w:rsidP="001212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1F24C2">
        <w:rPr>
          <w:rFonts w:ascii="Times New Roman" w:eastAsia="Times New Roman" w:hAnsi="Times New Roman" w:cs="Times New Roman"/>
          <w:i/>
          <w:sz w:val="20"/>
          <w:szCs w:val="20"/>
        </w:rPr>
        <w:t xml:space="preserve">17% of veterans are returning from Iraq and Afghanistan with visual impairment.    Independence is our vision.  </w:t>
      </w:r>
    </w:p>
    <w:p w:rsidR="00121289" w:rsidRPr="001F24C2" w:rsidRDefault="00121289" w:rsidP="001212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24C2">
        <w:rPr>
          <w:rFonts w:ascii="Times New Roman" w:eastAsia="Times New Roman" w:hAnsi="Times New Roman" w:cs="Times New Roman"/>
          <w:i/>
          <w:sz w:val="20"/>
          <w:szCs w:val="20"/>
        </w:rPr>
        <w:t xml:space="preserve">For more information, please visit our Web site at </w:t>
      </w:r>
      <w:hyperlink r:id="rId10" w:history="1">
        <w:r w:rsidRPr="001F24C2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www.clb.org</w:t>
        </w:r>
      </w:hyperlink>
      <w:r w:rsidRPr="001F24C2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21289" w:rsidRPr="003A5579" w:rsidRDefault="00121289" w:rsidP="0012128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D78BE" w:rsidRDefault="001D78BE"/>
    <w:sectPr w:rsidR="001D78BE" w:rsidSect="00E82A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A" w:rsidRDefault="001E1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A" w:rsidRDefault="001E1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A" w:rsidRDefault="001E110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A" w:rsidRDefault="001E1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A" w:rsidRDefault="001E11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A" w:rsidRDefault="001E1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89"/>
    <w:rsid w:val="00121289"/>
    <w:rsid w:val="001D78BE"/>
    <w:rsid w:val="001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89"/>
  </w:style>
  <w:style w:type="paragraph" w:styleId="Footer">
    <w:name w:val="footer"/>
    <w:basedOn w:val="Normal"/>
    <w:link w:val="FooterChar"/>
    <w:uiPriority w:val="99"/>
    <w:unhideWhenUsed/>
    <w:rsid w:val="0012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89"/>
  </w:style>
  <w:style w:type="character" w:styleId="Hyperlink">
    <w:name w:val="Hyperlink"/>
    <w:basedOn w:val="DefaultParagraphFont"/>
    <w:uiPriority w:val="99"/>
    <w:rsid w:val="0012128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89"/>
  </w:style>
  <w:style w:type="paragraph" w:styleId="Footer">
    <w:name w:val="footer"/>
    <w:basedOn w:val="Normal"/>
    <w:link w:val="FooterChar"/>
    <w:uiPriority w:val="99"/>
    <w:unhideWhenUsed/>
    <w:rsid w:val="0012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89"/>
  </w:style>
  <w:style w:type="character" w:styleId="Hyperlink">
    <w:name w:val="Hyperlink"/>
    <w:basedOn w:val="DefaultParagraphFont"/>
    <w:uiPriority w:val="99"/>
    <w:rsid w:val="0012128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nter@clb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6.jpg@01CDCED5.3961344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eader" Target="header3.xml"/><Relationship Id="rId10" Type="http://schemas.openxmlformats.org/officeDocument/2006/relationships/hyperlink" Target="http://www.cl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nconnect.org/district-columbi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Hunter</dc:creator>
  <cp:lastModifiedBy>Jocelyn Hunter</cp:lastModifiedBy>
  <cp:revision>2</cp:revision>
  <dcterms:created xsi:type="dcterms:W3CDTF">2012-12-04T15:58:00Z</dcterms:created>
  <dcterms:modified xsi:type="dcterms:W3CDTF">2012-12-04T16:00:00Z</dcterms:modified>
</cp:coreProperties>
</file>